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74" w:rsidRPr="00F70671" w:rsidRDefault="006F2E74" w:rsidP="006F2E74">
      <w:pPr>
        <w:spacing w:line="480" w:lineRule="auto"/>
        <w:jc w:val="left"/>
        <w:rPr>
          <w:b/>
          <w:color w:val="000000" w:themeColor="text1"/>
          <w:lang w:val="en-GB"/>
        </w:rPr>
      </w:pPr>
      <w:bookmarkStart w:id="0" w:name="_GoBack"/>
      <w:bookmarkEnd w:id="0"/>
      <w:r w:rsidRPr="00F70671">
        <w:rPr>
          <w:b/>
          <w:color w:val="000000" w:themeColor="text1"/>
          <w:lang w:val="en-GB"/>
        </w:rPr>
        <w:t>Supplementary Material 2</w:t>
      </w:r>
      <w:r w:rsidR="00AC31F5">
        <w:rPr>
          <w:b/>
          <w:color w:val="000000" w:themeColor="text1"/>
          <w:lang w:val="en-GB"/>
        </w:rPr>
        <w:t>.</w:t>
      </w:r>
      <w:r w:rsidRPr="00F70671">
        <w:rPr>
          <w:b/>
          <w:color w:val="000000" w:themeColor="text1"/>
          <w:lang w:val="en-GB"/>
        </w:rPr>
        <w:t xml:space="preserve">  Association of dengue cases with monthly variation in environmental factors and container type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654"/>
        <w:gridCol w:w="1416"/>
        <w:gridCol w:w="1587"/>
        <w:gridCol w:w="1196"/>
        <w:gridCol w:w="1256"/>
        <w:gridCol w:w="1073"/>
      </w:tblGrid>
      <w:tr w:rsidR="006F2E74" w:rsidRPr="00F70671" w:rsidTr="005F17DB">
        <w:trPr>
          <w:trHeight w:val="900"/>
        </w:trPr>
        <w:tc>
          <w:tcPr>
            <w:tcW w:w="1036" w:type="dxa"/>
            <w:shd w:val="clear" w:color="auto" w:fill="auto"/>
            <w:vAlign w:val="bottom"/>
            <w:hideMark/>
          </w:tcPr>
          <w:p w:rsidR="006F2E74" w:rsidRPr="00F70671" w:rsidRDefault="006F2E74" w:rsidP="000B5A83">
            <w:pPr>
              <w:spacing w:before="0" w:after="0" w:line="240" w:lineRule="auto"/>
              <w:jc w:val="right"/>
              <w:rPr>
                <w:b/>
                <w:bCs/>
                <w:color w:val="000000"/>
                <w:lang w:val="en-GB"/>
              </w:rPr>
            </w:pPr>
            <w:r w:rsidRPr="00F70671">
              <w:rPr>
                <w:b/>
                <w:bCs/>
                <w:color w:val="000000"/>
                <w:lang w:val="en-GB"/>
              </w:rPr>
              <w:t>Months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6F2E74" w:rsidRPr="00F70671" w:rsidRDefault="006F2E74" w:rsidP="000B5A83">
            <w:pPr>
              <w:spacing w:before="0" w:after="0" w:line="240" w:lineRule="auto"/>
              <w:jc w:val="left"/>
              <w:rPr>
                <w:b/>
                <w:bCs/>
                <w:color w:val="000000"/>
                <w:lang w:val="en-GB"/>
              </w:rPr>
            </w:pPr>
            <w:r w:rsidRPr="00F70671">
              <w:rPr>
                <w:b/>
                <w:bCs/>
                <w:color w:val="000000"/>
                <w:lang w:val="en-GB"/>
              </w:rPr>
              <w:t>Temperature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Pr="00F70671">
              <w:rPr>
                <w:b/>
                <w:bCs/>
                <w:color w:val="000000"/>
                <w:lang w:val="en-GB"/>
              </w:rPr>
              <w:t>(°C)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:rsidR="006F2E74" w:rsidRPr="00F70671" w:rsidRDefault="006F2E74" w:rsidP="000B5A83">
            <w:pPr>
              <w:spacing w:before="0" w:after="0" w:line="240" w:lineRule="auto"/>
              <w:jc w:val="left"/>
              <w:rPr>
                <w:b/>
                <w:bCs/>
                <w:color w:val="000000"/>
                <w:lang w:val="en-GB"/>
              </w:rPr>
            </w:pPr>
            <w:r w:rsidRPr="00F70671">
              <w:rPr>
                <w:b/>
                <w:bCs/>
                <w:color w:val="000000"/>
                <w:lang w:val="en-GB"/>
              </w:rPr>
              <w:t xml:space="preserve">Cumulative </w:t>
            </w:r>
            <w:r>
              <w:rPr>
                <w:b/>
                <w:bCs/>
                <w:color w:val="000000"/>
                <w:lang w:val="en-GB"/>
              </w:rPr>
              <w:t>r</w:t>
            </w:r>
            <w:r w:rsidRPr="00F70671">
              <w:rPr>
                <w:b/>
                <w:bCs/>
                <w:color w:val="000000"/>
                <w:lang w:val="en-GB"/>
              </w:rPr>
              <w:t>ainfall (mm)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6F2E74" w:rsidRPr="00F70671" w:rsidRDefault="006F2E74" w:rsidP="000B5A83">
            <w:pPr>
              <w:spacing w:before="0" w:after="0" w:line="240" w:lineRule="auto"/>
              <w:jc w:val="left"/>
              <w:rPr>
                <w:b/>
                <w:bCs/>
                <w:color w:val="000000"/>
                <w:lang w:val="en-GB"/>
              </w:rPr>
            </w:pPr>
            <w:r w:rsidRPr="00F70671">
              <w:rPr>
                <w:b/>
                <w:bCs/>
                <w:color w:val="000000"/>
                <w:lang w:val="en-GB"/>
              </w:rPr>
              <w:t>Total checked containers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0B5A83">
            <w:pPr>
              <w:spacing w:before="0" w:after="0" w:line="240" w:lineRule="auto"/>
              <w:jc w:val="left"/>
              <w:rPr>
                <w:b/>
                <w:bCs/>
                <w:color w:val="000000"/>
                <w:lang w:val="en-GB"/>
              </w:rPr>
            </w:pPr>
            <w:r w:rsidRPr="00F70671">
              <w:rPr>
                <w:b/>
                <w:bCs/>
                <w:color w:val="000000"/>
                <w:lang w:val="en-GB"/>
              </w:rPr>
              <w:t>Positive container</w:t>
            </w:r>
          </w:p>
        </w:tc>
        <w:tc>
          <w:tcPr>
            <w:tcW w:w="1246" w:type="dxa"/>
            <w:shd w:val="clear" w:color="auto" w:fill="auto"/>
            <w:vAlign w:val="bottom"/>
            <w:hideMark/>
          </w:tcPr>
          <w:p w:rsidR="006F2E74" w:rsidRPr="00F70671" w:rsidRDefault="006F2E74" w:rsidP="000B5A83">
            <w:pPr>
              <w:spacing w:before="0" w:after="0" w:line="240" w:lineRule="auto"/>
              <w:jc w:val="left"/>
              <w:rPr>
                <w:b/>
                <w:bCs/>
                <w:color w:val="000000"/>
                <w:lang w:val="en-GB"/>
              </w:rPr>
            </w:pPr>
            <w:r w:rsidRPr="00F70671">
              <w:rPr>
                <w:b/>
                <w:bCs/>
                <w:color w:val="000000"/>
                <w:lang w:val="en-GB"/>
              </w:rPr>
              <w:t>Container index (CI)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6F2E74" w:rsidRPr="00F70671" w:rsidRDefault="006F2E74" w:rsidP="000B5A83">
            <w:pPr>
              <w:spacing w:before="0" w:after="0" w:line="240" w:lineRule="auto"/>
              <w:jc w:val="left"/>
              <w:rPr>
                <w:b/>
                <w:bCs/>
                <w:color w:val="000000"/>
                <w:lang w:val="en-GB"/>
              </w:rPr>
            </w:pPr>
            <w:r w:rsidRPr="00F70671">
              <w:rPr>
                <w:b/>
                <w:bCs/>
                <w:color w:val="000000"/>
                <w:lang w:val="en-GB"/>
              </w:rPr>
              <w:t>Dengue cases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Sep-18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26.97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790.4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2205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1.36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374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Oct-18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24.23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790.4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2242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1.56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1114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Nov-18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19.74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793.9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2462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1.38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1062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Dec-18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13.8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794.4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1743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1.26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141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Jan-19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12.65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35.7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697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0.43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Feb-19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15.26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71.1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1013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0.89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Mar-19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21.15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76.2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2027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1.97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4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Apr-19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30.72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89.9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1114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0.81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May-19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33.61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114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1481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1.35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Jun-19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37.48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117.3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971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3.3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11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Jul-19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33.55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261.1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1628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45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2.76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18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Aug-19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30.25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399.9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1658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6.03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52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Sep-19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29.65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448.2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1715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4.66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190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Oct-19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25.45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464.4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1416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54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3.81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787</w:t>
            </w:r>
          </w:p>
        </w:tc>
      </w:tr>
      <w:tr w:rsidR="006F2E74" w:rsidRPr="00F70671" w:rsidTr="005F17DB">
        <w:trPr>
          <w:trHeight w:val="368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Nov-19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20.98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472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680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3.24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717</w:t>
            </w:r>
          </w:p>
        </w:tc>
      </w:tr>
      <w:tr w:rsidR="006F2E74" w:rsidRPr="00F70671" w:rsidTr="005F17DB">
        <w:trPr>
          <w:trHeight w:val="30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Dec-19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12.57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514.7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1315</w:t>
            </w:r>
          </w:p>
        </w:tc>
        <w:tc>
          <w:tcPr>
            <w:tcW w:w="1219" w:type="dxa"/>
            <w:vAlign w:val="bottom"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1.22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6F2E74" w:rsidRPr="00F70671" w:rsidRDefault="006F2E74" w:rsidP="005F17DB">
            <w:pPr>
              <w:spacing w:before="0" w:after="0" w:line="480" w:lineRule="auto"/>
              <w:jc w:val="right"/>
              <w:rPr>
                <w:color w:val="000000"/>
                <w:lang w:val="en-GB"/>
              </w:rPr>
            </w:pPr>
            <w:r w:rsidRPr="00F70671">
              <w:rPr>
                <w:color w:val="000000"/>
                <w:lang w:val="en-GB"/>
              </w:rPr>
              <w:t>250</w:t>
            </w:r>
          </w:p>
        </w:tc>
      </w:tr>
    </w:tbl>
    <w:p w:rsidR="006F2E74" w:rsidRPr="00F70671" w:rsidRDefault="006F2E74" w:rsidP="006F2E74">
      <w:pPr>
        <w:spacing w:line="480" w:lineRule="auto"/>
        <w:jc w:val="left"/>
        <w:rPr>
          <w:b/>
          <w:color w:val="000000" w:themeColor="text1"/>
          <w:lang w:val="en-GB"/>
        </w:rPr>
      </w:pPr>
    </w:p>
    <w:p w:rsidR="00360743" w:rsidRDefault="00360743"/>
    <w:sectPr w:rsidR="003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19" w:rsidRDefault="007D5019" w:rsidP="00AC31F5">
      <w:pPr>
        <w:spacing w:before="0" w:after="0" w:line="240" w:lineRule="auto"/>
      </w:pPr>
      <w:r>
        <w:separator/>
      </w:r>
    </w:p>
  </w:endnote>
  <w:endnote w:type="continuationSeparator" w:id="0">
    <w:p w:rsidR="007D5019" w:rsidRDefault="007D5019" w:rsidP="00AC3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19" w:rsidRDefault="007D5019" w:rsidP="00AC31F5">
      <w:pPr>
        <w:spacing w:before="0" w:after="0" w:line="240" w:lineRule="auto"/>
      </w:pPr>
      <w:r>
        <w:separator/>
      </w:r>
    </w:p>
  </w:footnote>
  <w:footnote w:type="continuationSeparator" w:id="0">
    <w:p w:rsidR="007D5019" w:rsidRDefault="007D5019" w:rsidP="00AC31F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BlKWxiaGRuZmpko6SsGpxcWZ+XkgBYa1AJ+BuyYsAAAA"/>
  </w:docVars>
  <w:rsids>
    <w:rsidRoot w:val="00DD7E47"/>
    <w:rsid w:val="000B5A83"/>
    <w:rsid w:val="000E44E9"/>
    <w:rsid w:val="00360743"/>
    <w:rsid w:val="006F2E74"/>
    <w:rsid w:val="00790746"/>
    <w:rsid w:val="007D5019"/>
    <w:rsid w:val="00911968"/>
    <w:rsid w:val="0097283D"/>
    <w:rsid w:val="00AC31F5"/>
    <w:rsid w:val="00BA5CA0"/>
    <w:rsid w:val="00D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132D1-0ABD-4972-A07B-80A57956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74"/>
    <w:pPr>
      <w:spacing w:before="240" w:after="240" w:line="360" w:lineRule="auto"/>
      <w:jc w:val="both"/>
    </w:pPr>
    <w:rPr>
      <w:rFonts w:ascii="Times New Roman" w:eastAsia="Times New Roman" w:hAnsi="Times New Roman" w:cs="Times New Roman"/>
      <w:color w:val="0D0D0D" w:themeColor="text1" w:themeTint="F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2E74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6F2E74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rsid w:val="006F2E74"/>
    <w:rPr>
      <w:rFonts w:ascii="Times New Roman" w:eastAsia="Times New Roman" w:hAnsi="Times New Roman" w:cs="Times New Roman"/>
      <w:color w:val="0D0D0D" w:themeColor="text1" w:themeTint="F2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F2E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F2E74"/>
    <w:rPr>
      <w:rFonts w:ascii="Segoe UI" w:eastAsia="Times New Roman" w:hAnsi="Segoe UI" w:cs="Segoe UI"/>
      <w:color w:val="0D0D0D" w:themeColor="text1" w:themeTint="F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C31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AC31F5"/>
    <w:rPr>
      <w:rFonts w:ascii="Times New Roman" w:eastAsia="Times New Roman" w:hAnsi="Times New Roman" w:cs="Times New Roman"/>
      <w:color w:val="0D0D0D" w:themeColor="text1" w:themeTint="F2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AC31F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AC31F5"/>
    <w:rPr>
      <w:rFonts w:ascii="Times New Roman" w:eastAsia="Times New Roman" w:hAnsi="Times New Roman" w:cs="Times New Roman"/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08C9-E2DD-4E56-AD7A-3EAA303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jeaho02@outlook.kr</cp:lastModifiedBy>
  <cp:revision>2</cp:revision>
  <dcterms:created xsi:type="dcterms:W3CDTF">2023-11-09T01:46:00Z</dcterms:created>
  <dcterms:modified xsi:type="dcterms:W3CDTF">2023-11-09T01:46:00Z</dcterms:modified>
</cp:coreProperties>
</file>