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954C" w14:textId="0DD1F95A" w:rsidR="001E237E" w:rsidRDefault="001E237E" w:rsidP="001E237E">
      <w:pPr>
        <w:spacing w:line="480" w:lineRule="auto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 wp14:anchorId="2D6039DD" wp14:editId="47D9E925">
            <wp:extent cx="2638425" cy="8010525"/>
            <wp:effectExtent l="0" t="0" r="9525" b="9525"/>
            <wp:docPr id="9401442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45F6B" w14:textId="77777777" w:rsidR="001E237E" w:rsidRDefault="001E237E" w:rsidP="001E23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Fig 3. </w:t>
      </w:r>
      <w:r>
        <w:rPr>
          <w:rFonts w:ascii="Times New Roman" w:hAnsi="Times New Roman" w:cs="Times New Roman"/>
          <w:sz w:val="20"/>
          <w:szCs w:val="20"/>
        </w:rPr>
        <w:t>The rate of age-standardized rates for prostate cancer cases in the United States from 2014-2019. (A) rates of deaths, (B) rates of incidence, (C) rates of prevalence and (D) rates of DALYs.</w:t>
      </w:r>
    </w:p>
    <w:p w14:paraId="2EA60AB8" w14:textId="77777777" w:rsidR="009A5446" w:rsidRPr="001E237E" w:rsidRDefault="009A5446"/>
    <w:sectPr w:rsidR="009A5446" w:rsidRPr="001E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EDB4" w14:textId="77777777" w:rsidR="00182E16" w:rsidRDefault="00182E16" w:rsidP="001E237E">
      <w:r>
        <w:separator/>
      </w:r>
    </w:p>
  </w:endnote>
  <w:endnote w:type="continuationSeparator" w:id="0">
    <w:p w14:paraId="7DCBAEEA" w14:textId="77777777" w:rsidR="00182E16" w:rsidRDefault="00182E16" w:rsidP="001E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1C34" w14:textId="77777777" w:rsidR="00182E16" w:rsidRDefault="00182E16" w:rsidP="001E237E">
      <w:r>
        <w:separator/>
      </w:r>
    </w:p>
  </w:footnote>
  <w:footnote w:type="continuationSeparator" w:id="0">
    <w:p w14:paraId="658A37E6" w14:textId="77777777" w:rsidR="00182E16" w:rsidRDefault="00182E16" w:rsidP="001E2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C"/>
    <w:rsid w:val="00182E16"/>
    <w:rsid w:val="001E237E"/>
    <w:rsid w:val="009A5446"/>
    <w:rsid w:val="00F5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18D44D-8AA1-4D50-B831-D18A032E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7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37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3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珅</dc:creator>
  <cp:keywords/>
  <dc:description/>
  <cp:lastModifiedBy>林 珅</cp:lastModifiedBy>
  <cp:revision>2</cp:revision>
  <dcterms:created xsi:type="dcterms:W3CDTF">2023-07-04T08:22:00Z</dcterms:created>
  <dcterms:modified xsi:type="dcterms:W3CDTF">2023-07-04T08:23:00Z</dcterms:modified>
</cp:coreProperties>
</file>