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A2" w:rsidRPr="008625AE" w:rsidRDefault="001579A2" w:rsidP="001579A2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FF0000"/>
          <w:szCs w:val="20"/>
        </w:rPr>
      </w:pPr>
      <w:r w:rsidRPr="00A26556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="00DA3FD2">
        <w:rPr>
          <w:rFonts w:ascii="Times New Roman" w:hAnsi="Times New Roman" w:cs="Times New Roman"/>
          <w:b/>
          <w:bCs/>
          <w:sz w:val="22"/>
        </w:rPr>
        <w:t xml:space="preserve">Material </w:t>
      </w:r>
      <w:r w:rsidRPr="00A26556">
        <w:rPr>
          <w:rFonts w:ascii="Times New Roman" w:hAnsi="Times New Roman" w:cs="Times New Roman"/>
          <w:b/>
          <w:bCs/>
          <w:sz w:val="22"/>
        </w:rPr>
        <w:t>1. Association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 xml:space="preserve">with the 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familial </w:t>
      </w:r>
      <w:r>
        <w:rPr>
          <w:rFonts w:ascii="Times New Roman" w:hAnsi="Times New Roman" w:cs="Times New Roman"/>
          <w:b/>
          <w:bCs/>
          <w:sz w:val="22"/>
        </w:rPr>
        <w:t xml:space="preserve">history of 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diabetes and the </w:t>
      </w:r>
      <w:r>
        <w:rPr>
          <w:rFonts w:ascii="Times New Roman" w:hAnsi="Times New Roman" w:cs="Times New Roman"/>
          <w:b/>
          <w:bCs/>
          <w:sz w:val="22"/>
        </w:rPr>
        <w:t>likelihood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 of </w:t>
      </w:r>
      <w:r>
        <w:rPr>
          <w:rFonts w:ascii="Times New Roman" w:hAnsi="Times New Roman" w:cs="Times New Roman"/>
          <w:b/>
          <w:bCs/>
          <w:sz w:val="22"/>
        </w:rPr>
        <w:t>participants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' own </w:t>
      </w:r>
      <w:r>
        <w:rPr>
          <w:rFonts w:ascii="Times New Roman" w:hAnsi="Times New Roman" w:cs="Times New Roman"/>
          <w:b/>
          <w:bCs/>
          <w:sz w:val="22"/>
        </w:rPr>
        <w:t>systemic diseases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according to the sex</w:t>
      </w:r>
    </w:p>
    <w:tbl>
      <w:tblPr>
        <w:tblW w:w="149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783"/>
        <w:gridCol w:w="1784"/>
        <w:gridCol w:w="1783"/>
        <w:gridCol w:w="1784"/>
        <w:gridCol w:w="1783"/>
        <w:gridCol w:w="1784"/>
      </w:tblGrid>
      <w:tr w:rsidR="001579A2" w:rsidRPr="008625AE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Status of family history for DM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HTN cases</w:t>
            </w:r>
          </w:p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(95% CI)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KD cases</w:t>
            </w:r>
          </w:p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highlight w:val="yellow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highlight w:val="yellow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(95% CI)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VD cases</w:t>
            </w:r>
          </w:p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 (%)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(95% CI)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2</w:t>
            </w:r>
          </w:p>
        </w:tc>
      </w:tr>
      <w:tr w:rsidR="001579A2" w:rsidRPr="008625AE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en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arental DM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S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ibling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Subject DM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3815 (23.5)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690 (4.6)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1.00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587 (6.1)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 (41.2)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.73 (1.63-1.83)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 (9.7)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.86 (1.67-2.06)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03 (11.2)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.51 (1.38-1.66)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 (36.4)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.83 (1.63-2.05)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 (6.9)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.57 (2.07-3.19)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45 (8.4)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.50 (1.24-1.83)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4312 (22.9)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673 (4.3)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632 (5.9)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 (40.6)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.80 (1.71-1.90)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 (8.9)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.90 (1.72-2.11)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32 (10.6)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.53 (1.40-1.67)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 (37.8)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.45 (1.25-1.68)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 (11.7)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.62 (2.06-3.34)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16 (11.2)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.57 (1.26-1.96)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3241 (23.3)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560 (4.5)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405 (6.0)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020 (41.3)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.77 (1.67-1.88)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 (9.4)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.81 (1.62-2.02)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12 (11.1)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.53 (1.39-1.68)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 (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.72 (1.56-1.89)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 (8.7)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.57 (2.16-3.06)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36 (9.4)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.55 (1.33-1.82)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3241 (23.3)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560 (4.5)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405 (6.0)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L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ate 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L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ate 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 (38.1)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.72 (1.47-2.02)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(8.1)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.25 (1.67-3.03)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7 (9.9)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.54 (1.19-1.99)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ommon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ommon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 (36.7)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.66 (1.43-1.93)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(7.8)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.65 (2.01-3.49)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9 (8.5)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.44 (1.12-1.85)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arly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arly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 (30.4)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.29 (0.80-2.09)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 (11.6)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5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.80 (2.97-11.34)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(6.5)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.03 (0.41-2.57)</w:t>
            </w:r>
          </w:p>
        </w:tc>
      </w:tr>
      <w:tr w:rsidR="001579A2" w:rsidRPr="008625AE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9A2" w:rsidRPr="00A26556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A26556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</w:rPr>
              <w:t>W</w:t>
            </w:r>
            <w:r w:rsidRPr="00A26556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omen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arental DM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S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ibling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Subject DM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2437 (20.2)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879 (3.5)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132 (3.7)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 (45.6)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.15 (2.04-2.27)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 (10.7)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.31 (2.08-2.56)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44 (8.5)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.57 (1.43-1.74)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 (38.3)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.22 (2.00-2.47)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 (6.2)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.65 (2.13-3.31)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29 (6.2)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.70 (1.39-2.08)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2767 (19.2)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794 (3.2)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102 (3.5)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020 (44.2)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.21 (2.09-2.33)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 (9.7)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.27 (2.04-2.53)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22 (7.9)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.58 (1.43-1.73)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 (44.3)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.03 (1.81-2.27)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 (10.7)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.90 (2.38-3.54)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51 (8.6)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.80 (1.49-2.18)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0886 (19.9)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625 (3.5)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842 (3.7)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 (45.6)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.19 (2.06-2.32)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 (10.5)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.19 (1.95-2.45)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28 (8.5)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.58 (1.42-1.76)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411 (41.3)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.17 (1.99-2.35)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 (8.5)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.84 (2.42-3.32)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45 (7.2)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.69 (1.45-1.96)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0886 (19.9)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625 (3.5)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842 (3.7)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L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ate 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L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ate 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 (40.1)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.01 (1.74-2.31)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 (8.5)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.87 (2.19-3.78)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0 (6.7)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.50 (1.14-1.97)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ommon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ommon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 (39.2)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2304A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B2304A">
              <w:rPr>
                <w:rFonts w:ascii="Times New Roman" w:eastAsia="맑은 고딕" w:hAnsi="Times New Roman" w:cs="Times New Roman"/>
                <w:kern w:val="0"/>
                <w:szCs w:val="20"/>
              </w:rPr>
              <w:t>.09 (1.84-2.38)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 (6.2)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.51 (1.92-3.29)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2 (7.1)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.91 (1.53-2.40)</w:t>
            </w:r>
          </w:p>
        </w:tc>
      </w:tr>
      <w:tr w:rsidR="001579A2" w:rsidRPr="008625AE" w:rsidTr="00663771">
        <w:trPr>
          <w:trHeight w:val="20"/>
        </w:trPr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arly </w:t>
            </w:r>
          </w:p>
        </w:tc>
        <w:tc>
          <w:tcPr>
            <w:tcW w:w="1417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+/ </w:t>
            </w: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E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arly </w:t>
            </w:r>
          </w:p>
        </w:tc>
        <w:tc>
          <w:tcPr>
            <w:tcW w:w="1418" w:type="dxa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+</w:t>
            </w:r>
          </w:p>
        </w:tc>
        <w:tc>
          <w:tcPr>
            <w:tcW w:w="1783" w:type="dxa"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 (37.8)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2304A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B2304A">
              <w:rPr>
                <w:rFonts w:ascii="Times New Roman" w:eastAsia="맑은 고딕" w:hAnsi="Times New Roman" w:cs="Times New Roman"/>
                <w:kern w:val="0"/>
                <w:szCs w:val="20"/>
              </w:rPr>
              <w:t>.50 (1.66-3.77)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(4.6)</w:t>
            </w:r>
          </w:p>
        </w:tc>
        <w:tc>
          <w:tcPr>
            <w:tcW w:w="1784" w:type="dxa"/>
            <w:vAlign w:val="center"/>
          </w:tcPr>
          <w:p w:rsidR="001579A2" w:rsidRPr="008625AE" w:rsidRDefault="001579A2" w:rsidP="00663771">
            <w:pPr>
              <w:widowControl/>
              <w:wordWrap/>
              <w:autoSpaceDE/>
              <w:autoSpaceDN/>
              <w:spacing w:after="0" w:line="21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.99 (1.26-7.06)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9A2" w:rsidRDefault="001579A2" w:rsidP="00663771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(2.7)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579A2" w:rsidRPr="008625AE" w:rsidRDefault="001579A2" w:rsidP="00663771">
            <w:pPr>
              <w:wordWrap/>
              <w:spacing w:after="0" w:line="216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.01 (0.37-2.78)</w:t>
            </w:r>
          </w:p>
        </w:tc>
      </w:tr>
    </w:tbl>
    <w:p w:rsidR="001579A2" w:rsidRPr="00A35F33" w:rsidRDefault="001579A2" w:rsidP="001579A2">
      <w:pPr>
        <w:pStyle w:val="a3"/>
        <w:spacing w:after="0" w:line="240" w:lineRule="auto"/>
        <w:ind w:leftChars="0" w:left="0"/>
        <w:rPr>
          <w:rFonts w:ascii="Times New Roman" w:hAnsi="Times New Roman" w:cs="Times New Roman"/>
          <w:szCs w:val="20"/>
        </w:rPr>
      </w:pPr>
      <w:r w:rsidRPr="00A35F33">
        <w:rPr>
          <w:rFonts w:ascii="Times New Roman" w:hAnsi="Times New Roman" w:cs="Times New Roman" w:hint="eastAsia"/>
          <w:szCs w:val="20"/>
        </w:rPr>
        <w:t>A</w:t>
      </w:r>
      <w:r w:rsidRPr="00A35F33">
        <w:rPr>
          <w:rFonts w:ascii="Times New Roman" w:hAnsi="Times New Roman" w:cs="Times New Roman"/>
          <w:szCs w:val="20"/>
        </w:rPr>
        <w:t xml:space="preserve">bbreviation: </w:t>
      </w:r>
      <w:r>
        <w:rPr>
          <w:rFonts w:ascii="Times New Roman" w:hAnsi="Times New Roman" w:cs="Times New Roman"/>
          <w:szCs w:val="20"/>
        </w:rPr>
        <w:t xml:space="preserve">DM, diabetes; HTN, hypertension; CKD, chronic kidney disease; CVD, cardiovascular disease; </w:t>
      </w:r>
      <w:r w:rsidRPr="00A35F33">
        <w:rPr>
          <w:rFonts w:ascii="Times New Roman" w:hAnsi="Times New Roman" w:cs="Times New Roman"/>
          <w:szCs w:val="20"/>
        </w:rPr>
        <w:t xml:space="preserve">N, number; </w:t>
      </w:r>
      <w:r>
        <w:rPr>
          <w:rFonts w:ascii="Times New Roman" w:hAnsi="Times New Roman" w:cs="Times New Roman"/>
          <w:szCs w:val="20"/>
        </w:rPr>
        <w:t>O</w:t>
      </w:r>
      <w:r w:rsidRPr="00A35F33">
        <w:rPr>
          <w:rFonts w:ascii="Times New Roman" w:hAnsi="Times New Roman" w:cs="Times New Roman"/>
          <w:szCs w:val="20"/>
        </w:rPr>
        <w:t xml:space="preserve">R, </w:t>
      </w:r>
      <w:r>
        <w:rPr>
          <w:rFonts w:ascii="Times New Roman" w:hAnsi="Times New Roman" w:cs="Times New Roman"/>
          <w:szCs w:val="20"/>
        </w:rPr>
        <w:t>odds</w:t>
      </w:r>
      <w:r w:rsidRPr="00A35F33">
        <w:rPr>
          <w:rFonts w:ascii="Times New Roman" w:hAnsi="Times New Roman" w:cs="Times New Roman"/>
          <w:szCs w:val="20"/>
        </w:rPr>
        <w:t xml:space="preserve"> ratio; CI, confidence interval  </w:t>
      </w:r>
    </w:p>
    <w:p w:rsidR="001579A2" w:rsidRDefault="001579A2" w:rsidP="001579A2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  <w:r w:rsidRPr="00212E42">
        <w:rPr>
          <w:rFonts w:ascii="Times New Roman" w:hAnsi="Times New Roman" w:cs="Times New Roman"/>
          <w:bCs/>
          <w:szCs w:val="20"/>
        </w:rPr>
        <w:t>Adjusted for age, sex, cigarette smoking, alcohol consumption, physical activity, body mass index, blood levels of total cholesterol</w:t>
      </w:r>
      <w:r>
        <w:rPr>
          <w:rFonts w:ascii="Times New Roman" w:hAnsi="Times New Roman" w:cs="Times New Roman"/>
          <w:bCs/>
          <w:szCs w:val="20"/>
        </w:rPr>
        <w:t xml:space="preserve">, total energy intake, </w:t>
      </w:r>
      <w:r w:rsidRPr="00212E42">
        <w:rPr>
          <w:rFonts w:ascii="Times New Roman" w:hAnsi="Times New Roman" w:cs="Times New Roman"/>
          <w:bCs/>
          <w:szCs w:val="20"/>
        </w:rPr>
        <w:t>and fasting glucose</w:t>
      </w:r>
    </w:p>
    <w:p w:rsidR="001579A2" w:rsidRDefault="001579A2" w:rsidP="001579A2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Cs w:val="20"/>
        </w:rPr>
        <w:t xml:space="preserve">2. </w:t>
      </w:r>
      <w:r w:rsidRPr="00212E42">
        <w:rPr>
          <w:rFonts w:ascii="Times New Roman" w:hAnsi="Times New Roman" w:cs="Times New Roman"/>
          <w:bCs/>
          <w:szCs w:val="20"/>
        </w:rPr>
        <w:t xml:space="preserve">Adjusted for age, sex, cigarette smoking, alcohol consumption, physical activity, body mass index, </w:t>
      </w:r>
      <w:r>
        <w:rPr>
          <w:rFonts w:ascii="Times New Roman" w:hAnsi="Times New Roman" w:cs="Times New Roman"/>
          <w:bCs/>
          <w:szCs w:val="20"/>
        </w:rPr>
        <w:t xml:space="preserve">systolic blood pressure, </w:t>
      </w:r>
      <w:r w:rsidRPr="00212E42">
        <w:rPr>
          <w:rFonts w:ascii="Times New Roman" w:hAnsi="Times New Roman" w:cs="Times New Roman"/>
          <w:bCs/>
          <w:szCs w:val="20"/>
        </w:rPr>
        <w:t>blood levels of total cholesterol</w:t>
      </w:r>
      <w:r>
        <w:rPr>
          <w:rFonts w:ascii="Times New Roman" w:hAnsi="Times New Roman" w:cs="Times New Roman"/>
          <w:bCs/>
          <w:szCs w:val="20"/>
        </w:rPr>
        <w:t xml:space="preserve">, total energy intake, </w:t>
      </w:r>
      <w:r w:rsidRPr="00212E42">
        <w:rPr>
          <w:rFonts w:ascii="Times New Roman" w:hAnsi="Times New Roman" w:cs="Times New Roman"/>
          <w:bCs/>
          <w:szCs w:val="20"/>
        </w:rPr>
        <w:t>and fasting glucose</w:t>
      </w:r>
    </w:p>
    <w:p w:rsidR="001579A2" w:rsidRDefault="001579A2" w:rsidP="001579A2">
      <w:pPr>
        <w:jc w:val="left"/>
        <w:rPr>
          <w:rFonts w:ascii="Times New Roman" w:hAnsi="Times New Roman" w:cs="Times New Roman"/>
          <w:szCs w:val="20"/>
        </w:rPr>
      </w:pPr>
    </w:p>
    <w:p w:rsidR="001579A2" w:rsidRDefault="001579A2" w:rsidP="001579A2">
      <w:pPr>
        <w:jc w:val="left"/>
        <w:rPr>
          <w:rFonts w:ascii="Times New Roman" w:hAnsi="Times New Roman" w:cs="Times New Roman"/>
          <w:szCs w:val="20"/>
        </w:rPr>
      </w:pPr>
    </w:p>
    <w:p w:rsidR="004E5CF5" w:rsidRPr="001579A2" w:rsidRDefault="004E5CF5" w:rsidP="001579A2"/>
    <w:sectPr w:rsidR="004E5CF5" w:rsidRPr="001579A2" w:rsidSect="004E5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71" w:rsidRDefault="00FE5C71" w:rsidP="00DA3FD2">
      <w:pPr>
        <w:spacing w:after="0" w:line="240" w:lineRule="auto"/>
      </w:pPr>
      <w:r>
        <w:separator/>
      </w:r>
    </w:p>
  </w:endnote>
  <w:endnote w:type="continuationSeparator" w:id="0">
    <w:p w:rsidR="00FE5C71" w:rsidRDefault="00FE5C71" w:rsidP="00DA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71" w:rsidRDefault="00FE5C71" w:rsidP="00DA3FD2">
      <w:pPr>
        <w:spacing w:after="0" w:line="240" w:lineRule="auto"/>
      </w:pPr>
      <w:r>
        <w:separator/>
      </w:r>
    </w:p>
  </w:footnote>
  <w:footnote w:type="continuationSeparator" w:id="0">
    <w:p w:rsidR="00FE5C71" w:rsidRDefault="00FE5C71" w:rsidP="00DA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 w:rsidP="00DA3FD2">
    <w:pPr>
      <w:pStyle w:val="a4"/>
    </w:pPr>
    <w:r>
      <w:t xml:space="preserve">Volume: 45, Article ID: e2023029 </w:t>
    </w:r>
  </w:p>
  <w:p w:rsidR="00DA3FD2" w:rsidRDefault="00DA3FD2">
    <w:pPr>
      <w:pStyle w:val="a4"/>
    </w:pPr>
    <w:r>
      <w:t>https://doi.org/10.4178/epih.e2023029</w:t>
    </w:r>
    <w:r>
      <w:c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D2" w:rsidRDefault="00DA3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5"/>
    <w:rsid w:val="001579A2"/>
    <w:rsid w:val="004E5CF5"/>
    <w:rsid w:val="00DA3FD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6FBE"/>
  <w15:chartTrackingRefBased/>
  <w15:docId w15:val="{4DF111DB-829C-455F-B6CC-D1AA7EB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9A2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F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3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3FD2"/>
    <w:rPr>
      <w14:ligatures w14:val="none"/>
    </w:rPr>
  </w:style>
  <w:style w:type="paragraph" w:styleId="a5">
    <w:name w:val="footer"/>
    <w:basedOn w:val="a"/>
    <w:link w:val="Char0"/>
    <w:uiPriority w:val="99"/>
    <w:unhideWhenUsed/>
    <w:rsid w:val="00DA3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3FD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</dc:creator>
  <cp:keywords/>
  <dc:description/>
  <cp:lastModifiedBy>KSE</cp:lastModifiedBy>
  <cp:revision>2</cp:revision>
  <dcterms:created xsi:type="dcterms:W3CDTF">2023-04-24T09:36:00Z</dcterms:created>
  <dcterms:modified xsi:type="dcterms:W3CDTF">2023-04-24T09:36:00Z</dcterms:modified>
</cp:coreProperties>
</file>