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E2B1" w14:textId="77777777" w:rsidR="002C326D" w:rsidRPr="00DE668D" w:rsidRDefault="00F14A99" w:rsidP="00007C9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31413"/>
        </w:rPr>
        <w:t xml:space="preserve">Supplementary Material </w:t>
      </w:r>
      <w:r w:rsidR="00BC21BC">
        <w:rPr>
          <w:rFonts w:ascii="Times New Roman" w:hAnsi="Times New Roman" w:cs="Times New Roman"/>
          <w:b/>
          <w:bCs/>
          <w:color w:val="131413"/>
        </w:rPr>
        <w:t>5</w:t>
      </w:r>
      <w:r>
        <w:rPr>
          <w:rFonts w:ascii="Times New Roman" w:hAnsi="Times New Roman" w:cs="Times New Roman"/>
          <w:b/>
          <w:bCs/>
          <w:color w:val="131413"/>
        </w:rPr>
        <w:t>.</w:t>
      </w:r>
      <w:r w:rsidR="002C326D" w:rsidRPr="004541CE">
        <w:rPr>
          <w:rFonts w:ascii="Times New Roman" w:hAnsi="Times New Roman" w:cs="Times New Roman"/>
          <w:b/>
          <w:bCs/>
          <w:color w:val="131413"/>
        </w:rPr>
        <w:t xml:space="preserve"> </w:t>
      </w:r>
      <w:r w:rsidR="002C326D" w:rsidRPr="004541CE">
        <w:rPr>
          <w:rFonts w:ascii="Times New Roman" w:hAnsi="Times New Roman" w:cs="Times New Roman"/>
          <w:color w:val="131413"/>
        </w:rPr>
        <w:t>The number and age specific rate (ASR) of chronic kidney disease (CKD) bay sex, etiology, and age groups from 1990 to 2019 in Iran</w:t>
      </w:r>
      <w:r w:rsidR="00BC21BC">
        <w:rPr>
          <w:rFonts w:ascii="Times New Roman" w:hAnsi="Times New Roman" w:cs="Times New Roman"/>
          <w:color w:val="131413"/>
        </w:rPr>
        <w:t xml:space="preserve"> (Joinpoint regression model)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666"/>
        <w:gridCol w:w="766"/>
        <w:gridCol w:w="2450"/>
        <w:gridCol w:w="2450"/>
        <w:gridCol w:w="2288"/>
      </w:tblGrid>
      <w:tr w:rsidR="002C326D" w:rsidRPr="004541CE" w14:paraId="300A9AA6" w14:textId="77777777" w:rsidTr="000C50C3">
        <w:trPr>
          <w:trHeight w:val="210"/>
          <w:jc w:val="center"/>
        </w:trPr>
        <w:tc>
          <w:tcPr>
            <w:tcW w:w="0" w:type="auto"/>
            <w:vMerge w:val="restart"/>
          </w:tcPr>
          <w:p w14:paraId="11D78AA1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14EDEC60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Case numbers</w:t>
            </w:r>
          </w:p>
          <w:p w14:paraId="0691E6F6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(×1000)</w:t>
            </w:r>
          </w:p>
        </w:tc>
        <w:tc>
          <w:tcPr>
            <w:tcW w:w="0" w:type="auto"/>
            <w:gridSpan w:val="2"/>
          </w:tcPr>
          <w:p w14:paraId="265614CE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F68E778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ASR (×100,000)</w:t>
            </w:r>
          </w:p>
        </w:tc>
        <w:tc>
          <w:tcPr>
            <w:tcW w:w="0" w:type="auto"/>
          </w:tcPr>
          <w:p w14:paraId="0684CF1F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AAPC 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ǂ</w:t>
            </w: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(95% CI) of ASR</w:t>
            </w:r>
          </w:p>
        </w:tc>
      </w:tr>
      <w:tr w:rsidR="002C326D" w:rsidRPr="004541CE" w14:paraId="470D5F0A" w14:textId="77777777" w:rsidTr="000C50C3">
        <w:trPr>
          <w:trHeight w:val="195"/>
          <w:jc w:val="center"/>
        </w:trPr>
        <w:tc>
          <w:tcPr>
            <w:tcW w:w="0" w:type="auto"/>
            <w:vMerge/>
          </w:tcPr>
          <w:p w14:paraId="21DBA99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061D84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1990</w:t>
            </w:r>
          </w:p>
        </w:tc>
        <w:tc>
          <w:tcPr>
            <w:tcW w:w="0" w:type="auto"/>
          </w:tcPr>
          <w:p w14:paraId="1CA6F6A5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14:paraId="4C50D96E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1990 (95% CI)</w:t>
            </w:r>
          </w:p>
        </w:tc>
        <w:tc>
          <w:tcPr>
            <w:tcW w:w="0" w:type="auto"/>
          </w:tcPr>
          <w:p w14:paraId="54B2385C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2019 (95% CI)</w:t>
            </w:r>
          </w:p>
        </w:tc>
        <w:tc>
          <w:tcPr>
            <w:tcW w:w="0" w:type="auto"/>
          </w:tcPr>
          <w:p w14:paraId="542914BC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1990-2019</w:t>
            </w:r>
          </w:p>
        </w:tc>
      </w:tr>
      <w:tr w:rsidR="000C50C3" w:rsidRPr="004541CE" w14:paraId="1CDA00DA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6703EE4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Sex</w:t>
            </w:r>
          </w:p>
        </w:tc>
      </w:tr>
      <w:tr w:rsidR="000C50C3" w:rsidRPr="004541CE" w14:paraId="7A31B703" w14:textId="77777777" w:rsidTr="000C50C3">
        <w:trPr>
          <w:jc w:val="center"/>
        </w:trPr>
        <w:tc>
          <w:tcPr>
            <w:tcW w:w="0" w:type="auto"/>
          </w:tcPr>
          <w:p w14:paraId="725F6ED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Both</w:t>
            </w:r>
          </w:p>
        </w:tc>
        <w:tc>
          <w:tcPr>
            <w:tcW w:w="0" w:type="auto"/>
          </w:tcPr>
          <w:p w14:paraId="522CA23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79.26</w:t>
            </w:r>
          </w:p>
        </w:tc>
        <w:tc>
          <w:tcPr>
            <w:tcW w:w="0" w:type="auto"/>
          </w:tcPr>
          <w:p w14:paraId="1558367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301.24</w:t>
            </w:r>
          </w:p>
        </w:tc>
        <w:tc>
          <w:tcPr>
            <w:tcW w:w="0" w:type="auto"/>
          </w:tcPr>
          <w:p w14:paraId="742DE07F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156.41 (152.20, 160.63)</w:t>
            </w:r>
          </w:p>
        </w:tc>
        <w:tc>
          <w:tcPr>
            <w:tcW w:w="0" w:type="auto"/>
          </w:tcPr>
          <w:p w14:paraId="1F0A589B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377.24 (373.03, 381.46)</w:t>
            </w:r>
          </w:p>
        </w:tc>
        <w:tc>
          <w:tcPr>
            <w:tcW w:w="0" w:type="auto"/>
          </w:tcPr>
          <w:p w14:paraId="6AF5FE8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3.1 (3.0, 3.2)</w:t>
            </w:r>
          </w:p>
        </w:tc>
      </w:tr>
      <w:tr w:rsidR="000C50C3" w:rsidRPr="004541CE" w14:paraId="16995C07" w14:textId="77777777" w:rsidTr="000C50C3">
        <w:trPr>
          <w:jc w:val="center"/>
        </w:trPr>
        <w:tc>
          <w:tcPr>
            <w:tcW w:w="0" w:type="auto"/>
          </w:tcPr>
          <w:p w14:paraId="6046DC9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14:paraId="198A238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36.28</w:t>
            </w:r>
          </w:p>
        </w:tc>
        <w:tc>
          <w:tcPr>
            <w:tcW w:w="0" w:type="auto"/>
          </w:tcPr>
          <w:p w14:paraId="6381466F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128.26</w:t>
            </w:r>
          </w:p>
        </w:tc>
        <w:tc>
          <w:tcPr>
            <w:tcW w:w="0" w:type="auto"/>
          </w:tcPr>
          <w:p w14:paraId="7177F51A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138.59 (</w:t>
            </w:r>
            <w:r w:rsidRPr="00534A4C">
              <w:rPr>
                <w:rFonts w:asciiTheme="majorBidi" w:hAnsiTheme="majorBidi" w:cstheme="majorBidi"/>
                <w:sz w:val="20"/>
                <w:szCs w:val="20"/>
              </w:rPr>
              <w:t>133.81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143.37)</w:t>
            </w:r>
          </w:p>
        </w:tc>
        <w:tc>
          <w:tcPr>
            <w:tcW w:w="0" w:type="auto"/>
          </w:tcPr>
          <w:p w14:paraId="2202CC0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34A4C">
              <w:rPr>
                <w:rFonts w:asciiTheme="majorBidi" w:hAnsiTheme="majorBidi" w:cstheme="majorBidi"/>
                <w:sz w:val="20"/>
                <w:szCs w:val="20"/>
              </w:rPr>
              <w:t>317.21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534A4C">
              <w:rPr>
                <w:rFonts w:asciiTheme="majorBidi" w:hAnsiTheme="majorBidi" w:cstheme="majorBidi"/>
                <w:sz w:val="20"/>
                <w:szCs w:val="20"/>
              </w:rPr>
              <w:t>312.43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534A4C">
              <w:rPr>
                <w:rFonts w:asciiTheme="majorBidi" w:hAnsiTheme="majorBidi" w:cstheme="majorBidi"/>
                <w:sz w:val="20"/>
                <w:szCs w:val="20"/>
              </w:rPr>
              <w:t>321.99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05ACDE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2.9 (2.8, 3.0)</w:t>
            </w:r>
          </w:p>
        </w:tc>
      </w:tr>
      <w:tr w:rsidR="000C50C3" w:rsidRPr="004541CE" w14:paraId="2608C32D" w14:textId="77777777" w:rsidTr="000C50C3">
        <w:trPr>
          <w:jc w:val="center"/>
        </w:trPr>
        <w:tc>
          <w:tcPr>
            <w:tcW w:w="0" w:type="auto"/>
          </w:tcPr>
          <w:p w14:paraId="146C34D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14:paraId="1634BE3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42.98</w:t>
            </w:r>
          </w:p>
        </w:tc>
        <w:tc>
          <w:tcPr>
            <w:tcW w:w="0" w:type="auto"/>
          </w:tcPr>
          <w:p w14:paraId="00729CE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172.98</w:t>
            </w:r>
          </w:p>
        </w:tc>
        <w:tc>
          <w:tcPr>
            <w:tcW w:w="0" w:type="auto"/>
          </w:tcPr>
          <w:p w14:paraId="47F9F7A0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1ADE">
              <w:rPr>
                <w:rFonts w:asciiTheme="majorBidi" w:hAnsiTheme="majorBidi" w:cstheme="majorBidi"/>
                <w:sz w:val="20"/>
                <w:szCs w:val="20"/>
              </w:rPr>
              <w:t>175.15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(170.00, </w:t>
            </w:r>
            <w:r w:rsidRPr="00F01ADE">
              <w:rPr>
                <w:rFonts w:asciiTheme="majorBidi" w:hAnsiTheme="majorBidi" w:cstheme="majorBidi"/>
                <w:sz w:val="20"/>
                <w:szCs w:val="20"/>
              </w:rPr>
              <w:t>180.3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1)</w:t>
            </w:r>
          </w:p>
        </w:tc>
        <w:tc>
          <w:tcPr>
            <w:tcW w:w="0" w:type="auto"/>
          </w:tcPr>
          <w:p w14:paraId="5B9D8752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01ADE">
              <w:rPr>
                <w:rFonts w:asciiTheme="majorBidi" w:hAnsiTheme="majorBidi" w:cstheme="majorBidi"/>
                <w:sz w:val="20"/>
                <w:szCs w:val="20"/>
              </w:rPr>
              <w:t>438.56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(433.41, </w:t>
            </w:r>
            <w:r w:rsidRPr="00F01ADE">
              <w:rPr>
                <w:rFonts w:asciiTheme="majorBidi" w:hAnsiTheme="majorBidi" w:cstheme="majorBidi"/>
                <w:sz w:val="20"/>
                <w:szCs w:val="20"/>
              </w:rPr>
              <w:t>443.72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55D440F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3.2 (3.1, 3.3)</w:t>
            </w:r>
          </w:p>
        </w:tc>
      </w:tr>
      <w:tr w:rsidR="000C50C3" w:rsidRPr="004541CE" w14:paraId="276186BD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39345304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Etiology </w:t>
            </w:r>
          </w:p>
        </w:tc>
      </w:tr>
      <w:tr w:rsidR="000C50C3" w:rsidRPr="004541CE" w14:paraId="585FFDD4" w14:textId="77777777" w:rsidTr="000C50C3">
        <w:trPr>
          <w:jc w:val="center"/>
        </w:trPr>
        <w:tc>
          <w:tcPr>
            <w:tcW w:w="0" w:type="auto"/>
          </w:tcPr>
          <w:p w14:paraId="637AC2A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</w:t>
            </w:r>
          </w:p>
        </w:tc>
        <w:tc>
          <w:tcPr>
            <w:tcW w:w="0" w:type="auto"/>
          </w:tcPr>
          <w:p w14:paraId="778B1B4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1.02</w:t>
            </w:r>
          </w:p>
        </w:tc>
        <w:tc>
          <w:tcPr>
            <w:tcW w:w="0" w:type="auto"/>
          </w:tcPr>
          <w:p w14:paraId="2EA3122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2.44</w:t>
            </w:r>
          </w:p>
        </w:tc>
        <w:tc>
          <w:tcPr>
            <w:tcW w:w="0" w:type="auto"/>
          </w:tcPr>
          <w:p w14:paraId="40FBDFB2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1.91 (1.75, 2.07)</w:t>
            </w:r>
          </w:p>
        </w:tc>
        <w:tc>
          <w:tcPr>
            <w:tcW w:w="0" w:type="auto"/>
          </w:tcPr>
          <w:p w14:paraId="19C189BB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3.01 (2.85, 3.16)</w:t>
            </w:r>
          </w:p>
        </w:tc>
        <w:tc>
          <w:tcPr>
            <w:tcW w:w="0" w:type="auto"/>
          </w:tcPr>
          <w:p w14:paraId="30CD8B2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 (1.5, 1.7)</w:t>
            </w:r>
          </w:p>
        </w:tc>
      </w:tr>
      <w:tr w:rsidR="000C50C3" w:rsidRPr="004541CE" w14:paraId="666324D4" w14:textId="77777777" w:rsidTr="000C50C3">
        <w:trPr>
          <w:jc w:val="center"/>
        </w:trPr>
        <w:tc>
          <w:tcPr>
            <w:tcW w:w="0" w:type="auto"/>
          </w:tcPr>
          <w:p w14:paraId="7599A3B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II</w:t>
            </w:r>
          </w:p>
        </w:tc>
        <w:tc>
          <w:tcPr>
            <w:tcW w:w="0" w:type="auto"/>
          </w:tcPr>
          <w:p w14:paraId="222AFE2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9.46</w:t>
            </w:r>
          </w:p>
        </w:tc>
        <w:tc>
          <w:tcPr>
            <w:tcW w:w="0" w:type="auto"/>
          </w:tcPr>
          <w:p w14:paraId="6663C64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38.28</w:t>
            </w:r>
          </w:p>
        </w:tc>
        <w:tc>
          <w:tcPr>
            <w:tcW w:w="0" w:type="auto"/>
          </w:tcPr>
          <w:p w14:paraId="1CBB460D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18.87 (18041, 19.34)</w:t>
            </w:r>
          </w:p>
        </w:tc>
        <w:tc>
          <w:tcPr>
            <w:tcW w:w="0" w:type="auto"/>
          </w:tcPr>
          <w:p w14:paraId="577B1E8A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47.99 (47.52, 48.46)</w:t>
            </w:r>
          </w:p>
        </w:tc>
        <w:tc>
          <w:tcPr>
            <w:tcW w:w="0" w:type="auto"/>
          </w:tcPr>
          <w:p w14:paraId="294F685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3.3 (3.2, 3.4)</w:t>
            </w:r>
          </w:p>
        </w:tc>
      </w:tr>
      <w:tr w:rsidR="000C50C3" w:rsidRPr="004541CE" w14:paraId="1B691D14" w14:textId="77777777" w:rsidTr="000C50C3">
        <w:trPr>
          <w:jc w:val="center"/>
        </w:trPr>
        <w:tc>
          <w:tcPr>
            <w:tcW w:w="0" w:type="auto"/>
          </w:tcPr>
          <w:p w14:paraId="0488B49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Hypertension</w:t>
            </w:r>
          </w:p>
        </w:tc>
        <w:tc>
          <w:tcPr>
            <w:tcW w:w="0" w:type="auto"/>
          </w:tcPr>
          <w:p w14:paraId="0B846A4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5.13</w:t>
            </w:r>
          </w:p>
        </w:tc>
        <w:tc>
          <w:tcPr>
            <w:tcW w:w="0" w:type="auto"/>
          </w:tcPr>
          <w:p w14:paraId="71ED2D4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23.03</w:t>
            </w:r>
          </w:p>
        </w:tc>
        <w:tc>
          <w:tcPr>
            <w:tcW w:w="0" w:type="auto"/>
          </w:tcPr>
          <w:p w14:paraId="32F0068B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10.42 (10.15, 10.69)</w:t>
            </w:r>
          </w:p>
        </w:tc>
        <w:tc>
          <w:tcPr>
            <w:tcW w:w="0" w:type="auto"/>
          </w:tcPr>
          <w:p w14:paraId="3D37CA0E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28.93 (28.65, 29.20)</w:t>
            </w:r>
          </w:p>
        </w:tc>
        <w:tc>
          <w:tcPr>
            <w:tcW w:w="0" w:type="auto"/>
          </w:tcPr>
          <w:p w14:paraId="204F407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3.6 (3.5, 3.7)</w:t>
            </w:r>
          </w:p>
        </w:tc>
      </w:tr>
      <w:tr w:rsidR="000C50C3" w:rsidRPr="004541CE" w14:paraId="6DEB16AB" w14:textId="77777777" w:rsidTr="000C50C3">
        <w:trPr>
          <w:jc w:val="center"/>
        </w:trPr>
        <w:tc>
          <w:tcPr>
            <w:tcW w:w="0" w:type="auto"/>
          </w:tcPr>
          <w:p w14:paraId="2A8D47C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Glomerulonephritis</w:t>
            </w:r>
          </w:p>
        </w:tc>
        <w:tc>
          <w:tcPr>
            <w:tcW w:w="0" w:type="auto"/>
          </w:tcPr>
          <w:p w14:paraId="090884E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5.21</w:t>
            </w:r>
          </w:p>
        </w:tc>
        <w:tc>
          <w:tcPr>
            <w:tcW w:w="0" w:type="auto"/>
          </w:tcPr>
          <w:p w14:paraId="26DE537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11.16</w:t>
            </w:r>
          </w:p>
        </w:tc>
        <w:tc>
          <w:tcPr>
            <w:tcW w:w="0" w:type="auto"/>
          </w:tcPr>
          <w:p w14:paraId="3A3446F5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9.53 (9.30, 9.77)</w:t>
            </w:r>
          </w:p>
        </w:tc>
        <w:tc>
          <w:tcPr>
            <w:tcW w:w="0" w:type="auto"/>
          </w:tcPr>
          <w:p w14:paraId="0292F93A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13.77 (13.54, 14.00)</w:t>
            </w:r>
          </w:p>
        </w:tc>
        <w:tc>
          <w:tcPr>
            <w:tcW w:w="0" w:type="auto"/>
          </w:tcPr>
          <w:p w14:paraId="5B6FDFD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 (1.2, 1.4)</w:t>
            </w:r>
          </w:p>
        </w:tc>
      </w:tr>
      <w:tr w:rsidR="000C50C3" w:rsidRPr="004541CE" w14:paraId="06E7B37C" w14:textId="77777777" w:rsidTr="000C50C3">
        <w:trPr>
          <w:jc w:val="center"/>
        </w:trPr>
        <w:tc>
          <w:tcPr>
            <w:tcW w:w="0" w:type="auto"/>
          </w:tcPr>
          <w:p w14:paraId="6ED18D9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Other causes</w:t>
            </w:r>
          </w:p>
        </w:tc>
        <w:tc>
          <w:tcPr>
            <w:tcW w:w="0" w:type="auto"/>
          </w:tcPr>
          <w:p w14:paraId="7832A4A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58.43</w:t>
            </w:r>
          </w:p>
        </w:tc>
        <w:tc>
          <w:tcPr>
            <w:tcW w:w="0" w:type="auto"/>
          </w:tcPr>
          <w:p w14:paraId="49E3E58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226.33</w:t>
            </w:r>
          </w:p>
        </w:tc>
        <w:tc>
          <w:tcPr>
            <w:tcW w:w="0" w:type="auto"/>
          </w:tcPr>
          <w:p w14:paraId="46E82DF3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115.67 (112.54, 118.80)</w:t>
            </w:r>
          </w:p>
        </w:tc>
        <w:tc>
          <w:tcPr>
            <w:tcW w:w="0" w:type="auto"/>
          </w:tcPr>
          <w:p w14:paraId="5437A3EF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283.55 (280.42, 286.68)</w:t>
            </w:r>
          </w:p>
        </w:tc>
        <w:tc>
          <w:tcPr>
            <w:tcW w:w="0" w:type="auto"/>
          </w:tcPr>
          <w:p w14:paraId="7598EDC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3.1 (3.0, 3.2)</w:t>
            </w:r>
          </w:p>
        </w:tc>
      </w:tr>
      <w:tr w:rsidR="000C50C3" w:rsidRPr="004541CE" w14:paraId="1FDF34C5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01DD3FA4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Age groups (</w:t>
            </w:r>
            <w:proofErr w:type="spellStart"/>
            <w:r w:rsidRPr="004541CE">
              <w:rPr>
                <w:rFonts w:asciiTheme="majorBidi" w:hAnsiTheme="majorBidi" w:cstheme="majorBidi"/>
                <w:sz w:val="20"/>
                <w:szCs w:val="20"/>
              </w:rPr>
              <w:t>yr</w:t>
            </w:r>
            <w:proofErr w:type="spellEnd"/>
            <w:r w:rsidRPr="004541CE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0C50C3" w:rsidRPr="004541CE" w14:paraId="48E61099" w14:textId="77777777" w:rsidTr="000C50C3">
        <w:trPr>
          <w:jc w:val="center"/>
        </w:trPr>
        <w:tc>
          <w:tcPr>
            <w:tcW w:w="0" w:type="auto"/>
          </w:tcPr>
          <w:p w14:paraId="50F83A4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0-19</w:t>
            </w:r>
          </w:p>
        </w:tc>
        <w:tc>
          <w:tcPr>
            <w:tcW w:w="0" w:type="auto"/>
          </w:tcPr>
          <w:p w14:paraId="5DE0253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13.38</w:t>
            </w:r>
          </w:p>
        </w:tc>
        <w:tc>
          <w:tcPr>
            <w:tcW w:w="0" w:type="auto"/>
          </w:tcPr>
          <w:p w14:paraId="7B01432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13.72</w:t>
            </w:r>
          </w:p>
        </w:tc>
        <w:tc>
          <w:tcPr>
            <w:tcW w:w="0" w:type="auto"/>
          </w:tcPr>
          <w:p w14:paraId="7A7A9053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38.93 (</w:t>
            </w:r>
            <w:r w:rsidRPr="000C624C">
              <w:rPr>
                <w:rFonts w:asciiTheme="majorBidi" w:hAnsiTheme="majorBidi" w:cstheme="majorBidi"/>
                <w:sz w:val="20"/>
                <w:szCs w:val="20"/>
              </w:rPr>
              <w:t>36.45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41.40)</w:t>
            </w:r>
          </w:p>
        </w:tc>
        <w:tc>
          <w:tcPr>
            <w:tcW w:w="0" w:type="auto"/>
          </w:tcPr>
          <w:p w14:paraId="4AFFB9E9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57.99 (</w:t>
            </w:r>
            <w:r w:rsidRPr="000C624C">
              <w:rPr>
                <w:rFonts w:asciiTheme="majorBidi" w:hAnsiTheme="majorBidi" w:cstheme="majorBidi"/>
                <w:sz w:val="20"/>
                <w:szCs w:val="20"/>
              </w:rPr>
              <w:t>55.51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0C624C">
              <w:rPr>
                <w:rFonts w:asciiTheme="majorBidi" w:hAnsiTheme="majorBidi" w:cstheme="majorBidi"/>
                <w:sz w:val="20"/>
                <w:szCs w:val="20"/>
              </w:rPr>
              <w:t>60.46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F8BFFE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 (1.3, 1.5)</w:t>
            </w:r>
          </w:p>
        </w:tc>
      </w:tr>
      <w:tr w:rsidR="000C50C3" w:rsidRPr="004541CE" w14:paraId="7EE47E2B" w14:textId="77777777" w:rsidTr="000C50C3">
        <w:trPr>
          <w:jc w:val="center"/>
        </w:trPr>
        <w:tc>
          <w:tcPr>
            <w:tcW w:w="0" w:type="auto"/>
          </w:tcPr>
          <w:p w14:paraId="3D178DD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20-3</w:t>
            </w:r>
          </w:p>
        </w:tc>
        <w:tc>
          <w:tcPr>
            <w:tcW w:w="0" w:type="auto"/>
          </w:tcPr>
          <w:p w14:paraId="4BA8EC7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5.66</w:t>
            </w:r>
          </w:p>
        </w:tc>
        <w:tc>
          <w:tcPr>
            <w:tcW w:w="0" w:type="auto"/>
          </w:tcPr>
          <w:p w14:paraId="2A843AA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19.42</w:t>
            </w:r>
          </w:p>
        </w:tc>
        <w:tc>
          <w:tcPr>
            <w:tcW w:w="0" w:type="auto"/>
          </w:tcPr>
          <w:p w14:paraId="2DCB76C2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40.94 (</w:t>
            </w:r>
            <w:r w:rsidRPr="00EC508D">
              <w:rPr>
                <w:rFonts w:asciiTheme="majorBidi" w:hAnsiTheme="majorBidi" w:cstheme="majorBidi"/>
                <w:sz w:val="20"/>
                <w:szCs w:val="20"/>
              </w:rPr>
              <w:t>39.37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EC508D">
              <w:rPr>
                <w:rFonts w:asciiTheme="majorBidi" w:hAnsiTheme="majorBidi" w:cstheme="majorBidi"/>
                <w:sz w:val="20"/>
                <w:szCs w:val="20"/>
              </w:rPr>
              <w:t>42.50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197B2A3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61.12 (</w:t>
            </w:r>
            <w:r w:rsidRPr="00EC508D">
              <w:rPr>
                <w:rFonts w:asciiTheme="majorBidi" w:hAnsiTheme="majorBidi" w:cstheme="majorBidi"/>
                <w:sz w:val="20"/>
                <w:szCs w:val="20"/>
              </w:rPr>
              <w:t>59.55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62.68)</w:t>
            </w:r>
          </w:p>
        </w:tc>
        <w:tc>
          <w:tcPr>
            <w:tcW w:w="0" w:type="auto"/>
          </w:tcPr>
          <w:p w14:paraId="63ACFFF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 (1.3, 1.5)</w:t>
            </w:r>
          </w:p>
        </w:tc>
      </w:tr>
      <w:tr w:rsidR="000C50C3" w:rsidRPr="004541CE" w14:paraId="2032AFA9" w14:textId="77777777" w:rsidTr="000C50C3">
        <w:trPr>
          <w:jc w:val="center"/>
        </w:trPr>
        <w:tc>
          <w:tcPr>
            <w:tcW w:w="0" w:type="auto"/>
          </w:tcPr>
          <w:p w14:paraId="1EC936D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40-59</w:t>
            </w:r>
          </w:p>
        </w:tc>
        <w:tc>
          <w:tcPr>
            <w:tcW w:w="0" w:type="auto"/>
          </w:tcPr>
          <w:p w14:paraId="284A0D2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21.10</w:t>
            </w:r>
          </w:p>
        </w:tc>
        <w:tc>
          <w:tcPr>
            <w:tcW w:w="0" w:type="auto"/>
          </w:tcPr>
          <w:p w14:paraId="3BE787B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103.32</w:t>
            </w:r>
          </w:p>
        </w:tc>
        <w:tc>
          <w:tcPr>
            <w:tcW w:w="0" w:type="auto"/>
          </w:tcPr>
          <w:p w14:paraId="3C4DEBDE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A18A5">
              <w:rPr>
                <w:rFonts w:asciiTheme="majorBidi" w:hAnsiTheme="majorBidi" w:cstheme="majorBidi"/>
                <w:sz w:val="20"/>
                <w:szCs w:val="20"/>
              </w:rPr>
              <w:t>431.38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0A405D">
              <w:rPr>
                <w:rFonts w:asciiTheme="majorBidi" w:hAnsiTheme="majorBidi" w:cstheme="majorBidi"/>
                <w:sz w:val="20"/>
                <w:szCs w:val="20"/>
              </w:rPr>
              <w:t>423.09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439.67)</w:t>
            </w:r>
          </w:p>
        </w:tc>
        <w:tc>
          <w:tcPr>
            <w:tcW w:w="0" w:type="auto"/>
          </w:tcPr>
          <w:p w14:paraId="145E7792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576.26 (</w:t>
            </w:r>
            <w:r w:rsidRPr="000A405D">
              <w:rPr>
                <w:rFonts w:asciiTheme="majorBidi" w:hAnsiTheme="majorBidi" w:cstheme="majorBidi"/>
                <w:sz w:val="20"/>
                <w:szCs w:val="20"/>
              </w:rPr>
              <w:t>567.97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0A405D">
              <w:rPr>
                <w:rFonts w:asciiTheme="majorBidi" w:hAnsiTheme="majorBidi" w:cstheme="majorBidi"/>
                <w:sz w:val="20"/>
                <w:szCs w:val="20"/>
              </w:rPr>
              <w:t>584.54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71DE04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 (0.9, 1.1)</w:t>
            </w:r>
          </w:p>
        </w:tc>
      </w:tr>
      <w:tr w:rsidR="000C50C3" w:rsidRPr="004541CE" w14:paraId="010EB928" w14:textId="77777777" w:rsidTr="000C50C3">
        <w:trPr>
          <w:jc w:val="center"/>
        </w:trPr>
        <w:tc>
          <w:tcPr>
            <w:tcW w:w="0" w:type="auto"/>
          </w:tcPr>
          <w:p w14:paraId="5389970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≥60</w:t>
            </w:r>
          </w:p>
        </w:tc>
        <w:tc>
          <w:tcPr>
            <w:tcW w:w="0" w:type="auto"/>
          </w:tcPr>
          <w:p w14:paraId="6073969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39.11</w:t>
            </w:r>
          </w:p>
        </w:tc>
        <w:tc>
          <w:tcPr>
            <w:tcW w:w="0" w:type="auto"/>
          </w:tcPr>
          <w:p w14:paraId="4D65481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164.76</w:t>
            </w:r>
          </w:p>
        </w:tc>
        <w:tc>
          <w:tcPr>
            <w:tcW w:w="0" w:type="auto"/>
          </w:tcPr>
          <w:p w14:paraId="418C8D40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59CC">
              <w:rPr>
                <w:rFonts w:asciiTheme="majorBidi" w:hAnsiTheme="majorBidi" w:cstheme="majorBidi"/>
                <w:sz w:val="20"/>
                <w:szCs w:val="20"/>
              </w:rPr>
              <w:t>1631.60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5E59CC">
              <w:rPr>
                <w:rFonts w:asciiTheme="majorBidi" w:hAnsiTheme="majorBidi" w:cstheme="majorBidi"/>
                <w:sz w:val="20"/>
                <w:szCs w:val="20"/>
              </w:rPr>
              <w:t>1569.45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1693.76)</w:t>
            </w:r>
          </w:p>
        </w:tc>
        <w:tc>
          <w:tcPr>
            <w:tcW w:w="0" w:type="auto"/>
          </w:tcPr>
          <w:p w14:paraId="4813AEBC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2305.31 (</w:t>
            </w:r>
            <w:r w:rsidRPr="005E59CC">
              <w:rPr>
                <w:rFonts w:asciiTheme="majorBidi" w:hAnsiTheme="majorBidi" w:cstheme="majorBidi"/>
                <w:sz w:val="20"/>
                <w:szCs w:val="20"/>
              </w:rPr>
              <w:t>2243.15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5E59CC">
              <w:rPr>
                <w:rFonts w:asciiTheme="majorBidi" w:hAnsiTheme="majorBidi" w:cstheme="majorBidi"/>
                <w:sz w:val="20"/>
                <w:szCs w:val="20"/>
              </w:rPr>
              <w:t>2367.46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6233E0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 (1.1, 1.3)</w:t>
            </w:r>
          </w:p>
        </w:tc>
      </w:tr>
    </w:tbl>
    <w:p w14:paraId="2CE1F29F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41CE">
        <w:rPr>
          <w:rFonts w:asciiTheme="majorBidi" w:hAnsiTheme="majorBidi" w:cstheme="majorBidi"/>
        </w:rPr>
        <w:t>ǂ</w:t>
      </w:r>
      <w:r w:rsidRPr="004541CE">
        <w:rPr>
          <w:rFonts w:asciiTheme="majorBidi" w:hAnsiTheme="majorBidi" w:cstheme="majorBidi"/>
          <w:sz w:val="20"/>
          <w:szCs w:val="20"/>
        </w:rPr>
        <w:t xml:space="preserve"> </w:t>
      </w:r>
      <w:r w:rsidRPr="004541CE">
        <w:rPr>
          <w:rFonts w:asciiTheme="majorBidi" w:hAnsiTheme="majorBidi" w:cstheme="majorBidi"/>
        </w:rPr>
        <w:t>Average Annual Percent Change (AAPC)</w:t>
      </w:r>
    </w:p>
    <w:p w14:paraId="7325955A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</w:rPr>
        <w:t>P&lt; 0.05.</w:t>
      </w:r>
    </w:p>
    <w:p w14:paraId="03DF9001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95% CIs of AAPC were calculated by using the Joinpoint regression model </w:t>
      </w:r>
    </w:p>
    <w:p w14:paraId="32A41A41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541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incidence rates for age groups have not been standardized by age.</w:t>
      </w:r>
    </w:p>
    <w:p w14:paraId="5C9009AD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413"/>
        </w:rPr>
      </w:pPr>
    </w:p>
    <w:sectPr w:rsidR="002C326D" w:rsidRPr="004541CE" w:rsidSect="000C50C3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54"/>
    <w:rsid w:val="000010DC"/>
    <w:rsid w:val="00007C9C"/>
    <w:rsid w:val="000330CD"/>
    <w:rsid w:val="000462E5"/>
    <w:rsid w:val="000507A2"/>
    <w:rsid w:val="0005244A"/>
    <w:rsid w:val="00057ECA"/>
    <w:rsid w:val="000703FA"/>
    <w:rsid w:val="000748A5"/>
    <w:rsid w:val="000835CD"/>
    <w:rsid w:val="00090FE6"/>
    <w:rsid w:val="00091FEB"/>
    <w:rsid w:val="00094104"/>
    <w:rsid w:val="000A405D"/>
    <w:rsid w:val="000B5B99"/>
    <w:rsid w:val="000C50C3"/>
    <w:rsid w:val="000C624C"/>
    <w:rsid w:val="000D6EC1"/>
    <w:rsid w:val="000E145C"/>
    <w:rsid w:val="000E4894"/>
    <w:rsid w:val="00113ACF"/>
    <w:rsid w:val="00123E7C"/>
    <w:rsid w:val="00132DFE"/>
    <w:rsid w:val="00154BB2"/>
    <w:rsid w:val="00176060"/>
    <w:rsid w:val="001A589F"/>
    <w:rsid w:val="001B26FE"/>
    <w:rsid w:val="001C0C81"/>
    <w:rsid w:val="001C1885"/>
    <w:rsid w:val="00212EE6"/>
    <w:rsid w:val="00213688"/>
    <w:rsid w:val="00221B80"/>
    <w:rsid w:val="002316B7"/>
    <w:rsid w:val="00251B92"/>
    <w:rsid w:val="00254615"/>
    <w:rsid w:val="00271DA6"/>
    <w:rsid w:val="002A18A5"/>
    <w:rsid w:val="002B2531"/>
    <w:rsid w:val="002B691D"/>
    <w:rsid w:val="002B6E20"/>
    <w:rsid w:val="002C326D"/>
    <w:rsid w:val="002D19F2"/>
    <w:rsid w:val="002E7550"/>
    <w:rsid w:val="00317BF6"/>
    <w:rsid w:val="00342AF5"/>
    <w:rsid w:val="00365C60"/>
    <w:rsid w:val="00397030"/>
    <w:rsid w:val="003B1062"/>
    <w:rsid w:val="003E312E"/>
    <w:rsid w:val="00404EF5"/>
    <w:rsid w:val="004305E4"/>
    <w:rsid w:val="00442E33"/>
    <w:rsid w:val="00460134"/>
    <w:rsid w:val="004714BF"/>
    <w:rsid w:val="0049101B"/>
    <w:rsid w:val="0049392C"/>
    <w:rsid w:val="004A12D5"/>
    <w:rsid w:val="004A535E"/>
    <w:rsid w:val="004C09FE"/>
    <w:rsid w:val="004D5B7B"/>
    <w:rsid w:val="004F091C"/>
    <w:rsid w:val="005034A9"/>
    <w:rsid w:val="005117E0"/>
    <w:rsid w:val="00513819"/>
    <w:rsid w:val="00530D07"/>
    <w:rsid w:val="00534A4C"/>
    <w:rsid w:val="005417F4"/>
    <w:rsid w:val="00550D1D"/>
    <w:rsid w:val="0056459F"/>
    <w:rsid w:val="00585234"/>
    <w:rsid w:val="0059037E"/>
    <w:rsid w:val="005A0383"/>
    <w:rsid w:val="005A405B"/>
    <w:rsid w:val="005A4F1E"/>
    <w:rsid w:val="005B78C6"/>
    <w:rsid w:val="005C06D6"/>
    <w:rsid w:val="005C635F"/>
    <w:rsid w:val="005E59CC"/>
    <w:rsid w:val="005F205A"/>
    <w:rsid w:val="00610CD6"/>
    <w:rsid w:val="006169D9"/>
    <w:rsid w:val="00631CA0"/>
    <w:rsid w:val="00636B40"/>
    <w:rsid w:val="006508A1"/>
    <w:rsid w:val="00651CBD"/>
    <w:rsid w:val="00675CE8"/>
    <w:rsid w:val="00676688"/>
    <w:rsid w:val="00686E33"/>
    <w:rsid w:val="006913D3"/>
    <w:rsid w:val="006921BB"/>
    <w:rsid w:val="006A542E"/>
    <w:rsid w:val="006B5519"/>
    <w:rsid w:val="006C562B"/>
    <w:rsid w:val="006E4B2C"/>
    <w:rsid w:val="0070786B"/>
    <w:rsid w:val="00720647"/>
    <w:rsid w:val="00744A7C"/>
    <w:rsid w:val="00756B30"/>
    <w:rsid w:val="00786B6C"/>
    <w:rsid w:val="007A0AC7"/>
    <w:rsid w:val="007C6A32"/>
    <w:rsid w:val="007E3C32"/>
    <w:rsid w:val="007E511F"/>
    <w:rsid w:val="007F710D"/>
    <w:rsid w:val="007F785D"/>
    <w:rsid w:val="007F7C54"/>
    <w:rsid w:val="00801C67"/>
    <w:rsid w:val="008219DB"/>
    <w:rsid w:val="0085718E"/>
    <w:rsid w:val="00864A5E"/>
    <w:rsid w:val="00864B22"/>
    <w:rsid w:val="00864FCD"/>
    <w:rsid w:val="00865EBC"/>
    <w:rsid w:val="00872D85"/>
    <w:rsid w:val="00882AED"/>
    <w:rsid w:val="008A4456"/>
    <w:rsid w:val="008D0AD6"/>
    <w:rsid w:val="008D2DA8"/>
    <w:rsid w:val="008E3F5B"/>
    <w:rsid w:val="008F1B6A"/>
    <w:rsid w:val="00903A61"/>
    <w:rsid w:val="009120B7"/>
    <w:rsid w:val="00913E49"/>
    <w:rsid w:val="00924BC6"/>
    <w:rsid w:val="00987756"/>
    <w:rsid w:val="00994CFA"/>
    <w:rsid w:val="009D695A"/>
    <w:rsid w:val="009E7A26"/>
    <w:rsid w:val="009F44CB"/>
    <w:rsid w:val="00A03CA1"/>
    <w:rsid w:val="00A05890"/>
    <w:rsid w:val="00A154A6"/>
    <w:rsid w:val="00A21A27"/>
    <w:rsid w:val="00A458FC"/>
    <w:rsid w:val="00A56239"/>
    <w:rsid w:val="00A66BA5"/>
    <w:rsid w:val="00A76640"/>
    <w:rsid w:val="00AB0073"/>
    <w:rsid w:val="00AB7FB7"/>
    <w:rsid w:val="00AC650A"/>
    <w:rsid w:val="00B363B8"/>
    <w:rsid w:val="00B377B6"/>
    <w:rsid w:val="00B653F4"/>
    <w:rsid w:val="00B77C97"/>
    <w:rsid w:val="00B90D5E"/>
    <w:rsid w:val="00B95364"/>
    <w:rsid w:val="00BA05C0"/>
    <w:rsid w:val="00BC21BC"/>
    <w:rsid w:val="00BC468E"/>
    <w:rsid w:val="00BF54A2"/>
    <w:rsid w:val="00C323CD"/>
    <w:rsid w:val="00C56E2E"/>
    <w:rsid w:val="00C668A5"/>
    <w:rsid w:val="00C71317"/>
    <w:rsid w:val="00C8643A"/>
    <w:rsid w:val="00C879BF"/>
    <w:rsid w:val="00C96B69"/>
    <w:rsid w:val="00CA10D8"/>
    <w:rsid w:val="00CC45D2"/>
    <w:rsid w:val="00CF1834"/>
    <w:rsid w:val="00D14E82"/>
    <w:rsid w:val="00D218F7"/>
    <w:rsid w:val="00D21D53"/>
    <w:rsid w:val="00D408F8"/>
    <w:rsid w:val="00D47834"/>
    <w:rsid w:val="00D77B30"/>
    <w:rsid w:val="00D81F1F"/>
    <w:rsid w:val="00DB025A"/>
    <w:rsid w:val="00DB2E83"/>
    <w:rsid w:val="00DD383C"/>
    <w:rsid w:val="00DE673B"/>
    <w:rsid w:val="00DE6D76"/>
    <w:rsid w:val="00DF2FD3"/>
    <w:rsid w:val="00DF30BF"/>
    <w:rsid w:val="00E066DB"/>
    <w:rsid w:val="00E3415F"/>
    <w:rsid w:val="00E42F2D"/>
    <w:rsid w:val="00E44E18"/>
    <w:rsid w:val="00E60550"/>
    <w:rsid w:val="00E61A23"/>
    <w:rsid w:val="00E75C46"/>
    <w:rsid w:val="00E85260"/>
    <w:rsid w:val="00EC508D"/>
    <w:rsid w:val="00ED5A37"/>
    <w:rsid w:val="00EE777A"/>
    <w:rsid w:val="00F01ADE"/>
    <w:rsid w:val="00F03709"/>
    <w:rsid w:val="00F14A99"/>
    <w:rsid w:val="00F15821"/>
    <w:rsid w:val="00F23B7A"/>
    <w:rsid w:val="00F332EA"/>
    <w:rsid w:val="00F470B9"/>
    <w:rsid w:val="00F516E3"/>
    <w:rsid w:val="00F567FF"/>
    <w:rsid w:val="00F7117B"/>
    <w:rsid w:val="00F811ED"/>
    <w:rsid w:val="00F93E52"/>
    <w:rsid w:val="00FA1293"/>
    <w:rsid w:val="00FB406D"/>
    <w:rsid w:val="00FB5FDB"/>
    <w:rsid w:val="00FC5D44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1A06"/>
  <w15:chartTrackingRefBased/>
  <w15:docId w15:val="{E8340611-835D-4EBF-A6B9-94D221D3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fix</dc:creator>
  <cp:keywords/>
  <dc:description/>
  <cp:lastModifiedBy>이제인</cp:lastModifiedBy>
  <cp:revision>2</cp:revision>
  <dcterms:created xsi:type="dcterms:W3CDTF">2023-08-17T02:00:00Z</dcterms:created>
  <dcterms:modified xsi:type="dcterms:W3CDTF">2023-08-17T02:00:00Z</dcterms:modified>
</cp:coreProperties>
</file>