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F403" w14:textId="38432518" w:rsidR="00F95629" w:rsidRPr="00BD5931" w:rsidRDefault="00DA0B08" w:rsidP="00FF489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626D5">
        <w:rPr>
          <w:rFonts w:ascii="Times New Roman" w:eastAsia="Times New Roman" w:hAnsi="Times New Roman" w:cs="Times New Roman"/>
          <w:b/>
          <w:bCs/>
        </w:rPr>
        <w:t>Supplementary</w:t>
      </w:r>
      <w:r w:rsidR="00F95629" w:rsidRPr="004626D5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6D5">
        <w:rPr>
          <w:rFonts w:ascii="Times New Roman" w:eastAsia="Times New Roman" w:hAnsi="Times New Roman" w:cs="Times New Roman"/>
          <w:b/>
          <w:bCs/>
        </w:rPr>
        <w:t>Material</w:t>
      </w:r>
      <w:r w:rsidR="007C54B6" w:rsidRPr="004626D5">
        <w:rPr>
          <w:rFonts w:ascii="Times New Roman" w:eastAsia="Times New Roman" w:hAnsi="Times New Roman" w:cs="Times New Roman"/>
          <w:b/>
          <w:bCs/>
        </w:rPr>
        <w:t xml:space="preserve"> </w:t>
      </w:r>
      <w:r w:rsidRPr="004626D5">
        <w:rPr>
          <w:rFonts w:ascii="Times New Roman" w:eastAsia="Times New Roman" w:hAnsi="Times New Roman" w:cs="Times New Roman"/>
          <w:b/>
          <w:bCs/>
        </w:rPr>
        <w:t>2</w:t>
      </w:r>
      <w:r w:rsidR="00F95629" w:rsidRPr="004626D5">
        <w:rPr>
          <w:rFonts w:ascii="Times New Roman" w:eastAsia="Times New Roman" w:hAnsi="Times New Roman" w:cs="Times New Roman"/>
          <w:b/>
          <w:bCs/>
        </w:rPr>
        <w:t>.</w:t>
      </w:r>
      <w:r w:rsidR="00F95629" w:rsidRPr="004626D5">
        <w:rPr>
          <w:rFonts w:ascii="Times New Roman" w:eastAsia="Times New Roman" w:hAnsi="Times New Roman" w:cs="Times New Roman"/>
        </w:rPr>
        <w:t xml:space="preserve"> </w:t>
      </w:r>
      <w:r w:rsidR="00F95629" w:rsidRPr="00BD5931">
        <w:rPr>
          <w:rFonts w:ascii="Times New Roman" w:eastAsia="Times New Roman" w:hAnsi="Times New Roman" w:cs="Times New Roman"/>
        </w:rPr>
        <w:t>Incidence of active tuberculosis among participants with and without disabilities stratified by sex between 2008 and 2017</w:t>
      </w:r>
    </w:p>
    <w:tbl>
      <w:tblPr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523"/>
        <w:gridCol w:w="1443"/>
        <w:gridCol w:w="1152"/>
        <w:gridCol w:w="1526"/>
        <w:gridCol w:w="1451"/>
        <w:gridCol w:w="1146"/>
        <w:gridCol w:w="1537"/>
        <w:gridCol w:w="1457"/>
        <w:gridCol w:w="1149"/>
      </w:tblGrid>
      <w:tr w:rsidR="00FF4892" w:rsidRPr="00BD5931" w14:paraId="692CA031" w14:textId="77777777" w:rsidTr="00FF4892">
        <w:trPr>
          <w:trHeight w:val="466"/>
          <w:jc w:val="center"/>
        </w:trPr>
        <w:tc>
          <w:tcPr>
            <w:tcW w:w="495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909F5" w14:textId="77777777" w:rsidR="00F95629" w:rsidRPr="00BD5931" w:rsidRDefault="00F95629" w:rsidP="00BD59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Calendar year</w:t>
            </w:r>
          </w:p>
        </w:tc>
        <w:tc>
          <w:tcPr>
            <w:tcW w:w="1498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C0E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931">
              <w:rPr>
                <w:rFonts w:ascii="Times New Roman" w:eastAsia="Times New Roman" w:hAnsi="Times New Roman" w:cs="Times New Roman"/>
                <w:b/>
              </w:rPr>
              <w:t>All</w:t>
            </w:r>
          </w:p>
        </w:tc>
        <w:tc>
          <w:tcPr>
            <w:tcW w:w="149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953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931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50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40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5931">
              <w:rPr>
                <w:rFonts w:ascii="Times New Roman" w:eastAsia="Times New Roman" w:hAnsi="Times New Roman" w:cs="Times New Roman"/>
                <w:b/>
              </w:rPr>
              <w:t>Female</w:t>
            </w:r>
          </w:p>
        </w:tc>
      </w:tr>
      <w:tr w:rsidR="00FF4892" w:rsidRPr="00BD5931" w14:paraId="0395EA1B" w14:textId="77777777" w:rsidTr="00FF4892">
        <w:trPr>
          <w:trHeight w:val="94"/>
          <w:jc w:val="center"/>
        </w:trPr>
        <w:tc>
          <w:tcPr>
            <w:tcW w:w="495" w:type="pct"/>
            <w:vMerge/>
            <w:shd w:val="clear" w:color="auto" w:fill="auto"/>
            <w:vAlign w:val="center"/>
            <w:hideMark/>
          </w:tcPr>
          <w:p w14:paraId="700A5DDA" w14:textId="77777777" w:rsidR="00F95629" w:rsidRPr="00BD5931" w:rsidRDefault="00F95629" w:rsidP="00FF4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F5D2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</w:t>
            </w:r>
          </w:p>
          <w:p w14:paraId="406626E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EE4B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Without</w:t>
            </w:r>
          </w:p>
          <w:p w14:paraId="4CC97CA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419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3C9" w14:textId="4A45F327" w:rsidR="00F95629" w:rsidRPr="00BD5931" w:rsidRDefault="007C54B6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P-</w:t>
            </w:r>
            <w:r w:rsidR="00F95629" w:rsidRPr="00BD5931">
              <w:rPr>
                <w:rFonts w:ascii="Times New Roman" w:eastAsia="Times New Roman" w:hAnsi="Times New Roman" w:cs="Times New Roman"/>
              </w:rPr>
              <w:t>value</w:t>
            </w:r>
          </w:p>
        </w:tc>
        <w:tc>
          <w:tcPr>
            <w:tcW w:w="5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3571CE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</w:t>
            </w:r>
          </w:p>
          <w:p w14:paraId="635BD93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98DC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Without</w:t>
            </w:r>
          </w:p>
          <w:p w14:paraId="64B0702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417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4E6" w14:textId="788DFABA" w:rsidR="00F95629" w:rsidRPr="00BD5931" w:rsidRDefault="007C54B6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P-</w:t>
            </w:r>
            <w:r w:rsidR="00F95629" w:rsidRPr="00BD5931">
              <w:rPr>
                <w:rFonts w:ascii="Times New Roman" w:eastAsia="Times New Roman" w:hAnsi="Times New Roman" w:cs="Times New Roman"/>
              </w:rPr>
              <w:t>value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4DF3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</w:t>
            </w:r>
          </w:p>
          <w:p w14:paraId="575538B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ECE7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Without</w:t>
            </w:r>
          </w:p>
          <w:p w14:paraId="64F31486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disability</w:t>
            </w:r>
          </w:p>
        </w:tc>
        <w:tc>
          <w:tcPr>
            <w:tcW w:w="419" w:type="pct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75788" w14:textId="79D8B06C" w:rsidR="00F95629" w:rsidRPr="00BD5931" w:rsidRDefault="007C54B6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P-</w:t>
            </w:r>
            <w:r w:rsidR="00F95629" w:rsidRPr="00BD5931">
              <w:rPr>
                <w:rFonts w:ascii="Times New Roman" w:eastAsia="Times New Roman" w:hAnsi="Times New Roman" w:cs="Times New Roman"/>
              </w:rPr>
              <w:t>value</w:t>
            </w:r>
          </w:p>
        </w:tc>
      </w:tr>
      <w:tr w:rsidR="00FF4892" w:rsidRPr="00BD5931" w14:paraId="762CD299" w14:textId="77777777" w:rsidTr="00FF4892">
        <w:trPr>
          <w:trHeight w:val="412"/>
          <w:jc w:val="center"/>
        </w:trPr>
        <w:tc>
          <w:tcPr>
            <w:tcW w:w="49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2BE4A" w14:textId="77777777" w:rsidR="00F95629" w:rsidRPr="00BD5931" w:rsidRDefault="00F95629" w:rsidP="00FF4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8AE45E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52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67A89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419" w:type="pct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02BA81EC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16DF1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52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78B96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417" w:type="pct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26DFC5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7741FE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53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2B8EA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40D882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4892" w:rsidRPr="00BD5931" w14:paraId="7C87F691" w14:textId="77777777" w:rsidTr="00FF4892">
        <w:trPr>
          <w:trHeight w:val="384"/>
          <w:jc w:val="center"/>
        </w:trPr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82BA6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F40B7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168.7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29C47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73.1</w:t>
            </w: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20391" w14:textId="08F50D02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FBF39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184.4</w:t>
            </w: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7B6C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80.8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B3481" w14:textId="3C00BD4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9EE4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145.1</w:t>
            </w:r>
          </w:p>
        </w:tc>
        <w:tc>
          <w:tcPr>
            <w:tcW w:w="5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753E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65.4</w:t>
            </w: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B1957" w14:textId="03690A95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42CE1743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70B225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130713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162.9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A7330A1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72.8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01D636F" w14:textId="6FC7B0CC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27C7616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178.3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BCAFEE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79.5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5A11C95" w14:textId="5AD6649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0D2835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140.6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705097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66.2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7487C1C" w14:textId="6DDCDC39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63810DB8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5F3E0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BDC7B5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158.8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473E9B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69.6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DD99455" w14:textId="4CF976D5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F1C30C2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171.9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7875EF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75.7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F51FC92" w14:textId="1950BA99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67534FA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140.3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223484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63.6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E98B5BE" w14:textId="491344AA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05A37A2A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8F8389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59EDBA9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162.0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A5D92B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70.3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2D2A31E" w14:textId="033E19BC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5C87C8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177.4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75F3871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77.2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B050D42" w14:textId="006DEAF6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BDA7E62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140.4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82F548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63.4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ACAEAED" w14:textId="13DB928C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759DC9FE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B925EA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946B5E9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163.6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8BDAC2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67.8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F81F4FC" w14:textId="6991D1A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7A056D1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180.0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D2F5FB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75.2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D782735" w14:textId="1A24E7B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584DE6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140.7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555714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60.4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9E6C846" w14:textId="14DA20B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0DC5BB39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15B07B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C42D2D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147.9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AA03FA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61.8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0B6BB91" w14:textId="0F24C52D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D46719C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161.3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2812F8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68.8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10967A5" w14:textId="10ACFC88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0DA0CB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129.2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826B84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54.8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0782F92" w14:textId="5760B53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14A273F7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5AC429C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C8450C2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140.3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B1B0682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59.0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6D56F96" w14:textId="3413CCBA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526967A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152.8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46776A6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65.7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03F9E38" w14:textId="76A1D0B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3A56AA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BF8D41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52.4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3EC8B22" w14:textId="38CFD6F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0860C32D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74791B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ACE74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134.0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3732510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53.2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05C8F5B" w14:textId="18769248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9F466E9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147.0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01CABBF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60.4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6F59394" w14:textId="17D691C0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62B82C3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116.0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E443F32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B391829" w14:textId="1DA23211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1F43CD7B" w14:textId="77777777" w:rsidTr="00FF4892">
        <w:trPr>
          <w:trHeight w:val="384"/>
          <w:jc w:val="center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32C469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49C5C3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136.6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D8A18D4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50.5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5E730A5" w14:textId="72677C4E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141E331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148.5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7B57996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57.5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8063E77" w14:textId="0718BD24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2297464E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119.9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070E78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43.6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66F84BB" w14:textId="5B1CCAD8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FF4892" w:rsidRPr="00BD5931" w14:paraId="7AC1D221" w14:textId="77777777" w:rsidTr="00FF4892">
        <w:trPr>
          <w:trHeight w:val="384"/>
          <w:jc w:val="center"/>
        </w:trPr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EAF78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E4285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119.9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ABD70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2325A" w14:textId="7A9EA638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2772C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124.7</w:t>
            </w:r>
          </w:p>
        </w:tc>
        <w:tc>
          <w:tcPr>
            <w:tcW w:w="5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2899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54.7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5E91B" w14:textId="335BA5CF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C9CED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113.3</w:t>
            </w:r>
          </w:p>
        </w:tc>
        <w:tc>
          <w:tcPr>
            <w:tcW w:w="5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D346B" w14:textId="7777777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42.4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0E4AE" w14:textId="5DF4CC97" w:rsidR="00F95629" w:rsidRPr="00BD5931" w:rsidRDefault="00F95629" w:rsidP="00FF48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931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14:paraId="43E7E819" w14:textId="77777777" w:rsidR="00F95629" w:rsidRPr="00BD5931" w:rsidRDefault="00F95629" w:rsidP="00FF4892">
      <w:pPr>
        <w:spacing w:line="360" w:lineRule="auto"/>
        <w:jc w:val="both"/>
        <w:rPr>
          <w:rFonts w:ascii="Times New Roman" w:hAnsi="Times New Roman" w:cs="Times New Roman"/>
        </w:rPr>
      </w:pPr>
      <w:r w:rsidRPr="00BD5931">
        <w:rPr>
          <w:rFonts w:ascii="Times New Roman" w:hAnsi="Times New Roman" w:cs="Times New Roman"/>
        </w:rPr>
        <w:t>IR, incidence rate</w:t>
      </w:r>
    </w:p>
    <w:p w14:paraId="439E622C" w14:textId="545C12E6" w:rsidR="004D0E2B" w:rsidRPr="00BD5931" w:rsidRDefault="00F95629" w:rsidP="00FF4892">
      <w:pPr>
        <w:spacing w:line="360" w:lineRule="auto"/>
        <w:jc w:val="both"/>
        <w:rPr>
          <w:rFonts w:ascii="Times New Roman" w:hAnsi="Times New Roman" w:cs="Times New Roman"/>
        </w:rPr>
      </w:pPr>
      <w:r w:rsidRPr="00BD5931">
        <w:rPr>
          <w:rFonts w:ascii="Times New Roman" w:hAnsi="Times New Roman" w:cs="Times New Roman"/>
        </w:rPr>
        <w:t>Incidence rate per 100,000 person-years</w:t>
      </w:r>
    </w:p>
    <w:sectPr w:rsidR="004D0E2B" w:rsidRPr="00BD5931" w:rsidSect="00BD593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D4CD" w14:textId="77777777" w:rsidR="005147B9" w:rsidRDefault="005147B9" w:rsidP="00A20EA4">
      <w:r>
        <w:separator/>
      </w:r>
    </w:p>
  </w:endnote>
  <w:endnote w:type="continuationSeparator" w:id="0">
    <w:p w14:paraId="49E3A8DF" w14:textId="77777777" w:rsidR="005147B9" w:rsidRDefault="005147B9" w:rsidP="00A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1493" w14:textId="77777777" w:rsidR="005147B9" w:rsidRDefault="005147B9" w:rsidP="00A20EA4">
      <w:r>
        <w:separator/>
      </w:r>
    </w:p>
  </w:footnote>
  <w:footnote w:type="continuationSeparator" w:id="0">
    <w:p w14:paraId="4FCA2DD7" w14:textId="77777777" w:rsidR="005147B9" w:rsidRDefault="005147B9" w:rsidP="00A2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39AA" w14:textId="66CC633D" w:rsidR="00A20EA4" w:rsidRDefault="00A20EA4" w:rsidP="00A20EA4">
    <w:pPr>
      <w:pStyle w:val="a9"/>
    </w:pPr>
    <w:r>
      <w:t xml:space="preserve">Volume: 44, Article ID: e2022098 </w:t>
    </w:r>
  </w:p>
  <w:p w14:paraId="2A4216D8" w14:textId="009715B7" w:rsidR="00A20EA4" w:rsidRDefault="00A20EA4" w:rsidP="00A20EA4">
    <w:pPr>
      <w:pStyle w:val="a9"/>
    </w:pPr>
    <w:r>
      <w:t>https://doi.org/10.4178/epih.e2022098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9"/>
    <w:rsid w:val="00054AC7"/>
    <w:rsid w:val="001D0C03"/>
    <w:rsid w:val="002813F1"/>
    <w:rsid w:val="00324E69"/>
    <w:rsid w:val="00333E7F"/>
    <w:rsid w:val="004626D5"/>
    <w:rsid w:val="004B1062"/>
    <w:rsid w:val="004D0E2B"/>
    <w:rsid w:val="005147B9"/>
    <w:rsid w:val="006A0230"/>
    <w:rsid w:val="006F3998"/>
    <w:rsid w:val="007C54B6"/>
    <w:rsid w:val="009245BA"/>
    <w:rsid w:val="00A00DE7"/>
    <w:rsid w:val="00A20EA4"/>
    <w:rsid w:val="00B671D9"/>
    <w:rsid w:val="00B966B8"/>
    <w:rsid w:val="00BB07C9"/>
    <w:rsid w:val="00BD5931"/>
    <w:rsid w:val="00C033B3"/>
    <w:rsid w:val="00C42ED4"/>
    <w:rsid w:val="00DA0B08"/>
    <w:rsid w:val="00F95629"/>
    <w:rsid w:val="00FA48F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21457"/>
  <w15:docId w15:val="{C3F91EE8-DBA9-4A5C-BA1D-00DE560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29"/>
    <w:pPr>
      <w:spacing w:after="0" w:line="240" w:lineRule="auto"/>
    </w:pPr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629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95629"/>
    <w:rPr>
      <w:rFonts w:ascii="Tahoma" w:eastAsiaTheme="minorEastAsia" w:hAnsi="Tahoma" w:cs="Tahoma"/>
      <w:sz w:val="16"/>
      <w:szCs w:val="16"/>
      <w:lang w:val="en-GB" w:eastAsia="ko-KR"/>
    </w:rPr>
  </w:style>
  <w:style w:type="character" w:styleId="a4">
    <w:name w:val="annotation reference"/>
    <w:basedOn w:val="a0"/>
    <w:uiPriority w:val="99"/>
    <w:semiHidden/>
    <w:unhideWhenUsed/>
    <w:rsid w:val="00324E69"/>
    <w:rPr>
      <w:sz w:val="16"/>
      <w:szCs w:val="16"/>
    </w:rPr>
  </w:style>
  <w:style w:type="paragraph" w:styleId="a5">
    <w:name w:val="annotation text"/>
    <w:basedOn w:val="a"/>
    <w:link w:val="Char0"/>
    <w:unhideWhenUsed/>
    <w:rsid w:val="00324E69"/>
    <w:rPr>
      <w:sz w:val="20"/>
      <w:szCs w:val="20"/>
    </w:rPr>
  </w:style>
  <w:style w:type="character" w:customStyle="1" w:styleId="Char0">
    <w:name w:val="메모 텍스트 Char"/>
    <w:basedOn w:val="a0"/>
    <w:link w:val="a5"/>
    <w:rsid w:val="00324E69"/>
    <w:rPr>
      <w:rFonts w:eastAsiaTheme="minorEastAsia"/>
      <w:sz w:val="20"/>
      <w:szCs w:val="20"/>
      <w:lang w:val="en-GB" w:eastAsia="ko-K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24E69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324E69"/>
    <w:rPr>
      <w:rFonts w:eastAsiaTheme="minorEastAsia"/>
      <w:b/>
      <w:bCs/>
      <w:sz w:val="20"/>
      <w:szCs w:val="20"/>
      <w:lang w:val="en-GB" w:eastAsia="ko-KR"/>
    </w:rPr>
  </w:style>
  <w:style w:type="paragraph" w:styleId="a7">
    <w:name w:val="Normal (Web)"/>
    <w:basedOn w:val="a"/>
    <w:uiPriority w:val="99"/>
    <w:unhideWhenUsed/>
    <w:rsid w:val="00324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a8">
    <w:name w:val="Revision"/>
    <w:hidden/>
    <w:uiPriority w:val="99"/>
    <w:semiHidden/>
    <w:rsid w:val="00BB07C9"/>
    <w:pPr>
      <w:spacing w:after="0" w:line="240" w:lineRule="auto"/>
    </w:pPr>
    <w:rPr>
      <w:sz w:val="24"/>
      <w:szCs w:val="24"/>
      <w:lang w:eastAsia="ko-KR"/>
    </w:rPr>
  </w:style>
  <w:style w:type="paragraph" w:styleId="a9">
    <w:name w:val="header"/>
    <w:basedOn w:val="a"/>
    <w:link w:val="Char2"/>
    <w:uiPriority w:val="99"/>
    <w:unhideWhenUsed/>
    <w:rsid w:val="00A20EA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20EA4"/>
    <w:rPr>
      <w:sz w:val="24"/>
      <w:szCs w:val="24"/>
      <w:lang w:eastAsia="ko-KR"/>
    </w:rPr>
  </w:style>
  <w:style w:type="paragraph" w:styleId="aa">
    <w:name w:val="footer"/>
    <w:basedOn w:val="a"/>
    <w:link w:val="Char3"/>
    <w:uiPriority w:val="99"/>
    <w:unhideWhenUsed/>
    <w:rsid w:val="00A20EA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20EA4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</dc:creator>
  <cp:lastModifiedBy>AppPower</cp:lastModifiedBy>
  <cp:revision>2</cp:revision>
  <dcterms:created xsi:type="dcterms:W3CDTF">2023-04-16T13:52:00Z</dcterms:created>
  <dcterms:modified xsi:type="dcterms:W3CDTF">2023-04-16T13:52:00Z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eyJub2RlMSI6eyJkc2QiOiIwMTAwMDAwMDAwMDAzMTk0IiwibG9nVGltZSI6IjIwMjMtMDMtMDVUMjI6NTQ6NDFaIiwicElEIjoxLCJ0cmFjZUlkIjoiNjlDODQ4QkFEMzc4NEY4RTk1QjlBODUyMUI1OTlBNTIiLCJ1c2VyQ29kZSI6IjEwNjAxODE4In0sIm5vZGUyIjp7ImRzZCI6IjAxMDAwMDAwMDAwMDMxOTQiLCJsb2dUaW1lIjoiMjA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