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58" w:rsidRPr="00526762" w:rsidRDefault="00643458" w:rsidP="003F155F">
      <w:pPr>
        <w:pStyle w:val="a3"/>
        <w:wordWrap/>
        <w:rPr>
          <w:rFonts w:ascii="Times New Roman" w:hAnsi="Times New Roman" w:cs="Times New Roman"/>
          <w:b w:val="0"/>
        </w:rPr>
      </w:pPr>
      <w:bookmarkStart w:id="0" w:name="_GoBack"/>
      <w:bookmarkEnd w:id="0"/>
      <w:proofErr w:type="gramStart"/>
      <w:r w:rsidRPr="00526762">
        <w:rPr>
          <w:rFonts w:ascii="Times New Roman" w:hAnsi="Times New Roman" w:cs="Times New Roman"/>
          <w:b w:val="0"/>
        </w:rPr>
        <w:t xml:space="preserve">Supplementary </w:t>
      </w:r>
      <w:r w:rsidR="00FE21A9" w:rsidRPr="00FE21A9">
        <w:rPr>
          <w:rFonts w:ascii="Times New Roman" w:hAnsi="Times New Roman" w:cs="Times New Roman"/>
          <w:b w:val="0"/>
        </w:rPr>
        <w:t xml:space="preserve">Material </w:t>
      </w:r>
      <w:r w:rsidRPr="00526762">
        <w:rPr>
          <w:rFonts w:ascii="Times New Roman" w:hAnsi="Times New Roman" w:cs="Times New Roman"/>
          <w:b w:val="0"/>
        </w:rPr>
        <w:t>1</w:t>
      </w:r>
      <w:r w:rsidR="005579A2">
        <w:rPr>
          <w:rFonts w:ascii="Times New Roman" w:hAnsi="Times New Roman" w:cs="Times New Roman"/>
          <w:b w:val="0"/>
        </w:rPr>
        <w:t>0</w:t>
      </w:r>
      <w:r w:rsidRPr="00526762">
        <w:rPr>
          <w:rFonts w:ascii="Times New Roman" w:hAnsi="Times New Roman" w:cs="Times New Roman"/>
          <w:b w:val="0"/>
        </w:rPr>
        <w:t>.</w:t>
      </w:r>
      <w:proofErr w:type="gramEnd"/>
      <w:r w:rsidRPr="0052676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Differences between periods and annual percentage changes </w:t>
      </w:r>
      <w:r w:rsidRPr="00526762">
        <w:rPr>
          <w:rFonts w:ascii="Times New Roman" w:hAnsi="Times New Roman" w:cs="Times New Roman"/>
          <w:b w:val="0"/>
        </w:rPr>
        <w:t>of current cigarette smoking by demographic and socioeconomic indicators among Korean</w:t>
      </w:r>
      <w:r w:rsidR="008101F9">
        <w:rPr>
          <w:rFonts w:ascii="Times New Roman" w:hAnsi="Times New Roman" w:cs="Times New Roman"/>
          <w:b w:val="0"/>
        </w:rPr>
        <w:t>s</w:t>
      </w:r>
      <w:r w:rsidRPr="00526762">
        <w:rPr>
          <w:rFonts w:ascii="Times New Roman" w:hAnsi="Times New Roman" w:cs="Times New Roman"/>
          <w:b w:val="0"/>
        </w:rPr>
        <w:t xml:space="preserve"> </w:t>
      </w:r>
      <w:r w:rsidR="00C05A3A" w:rsidRPr="00C05A3A">
        <w:rPr>
          <w:rFonts w:ascii="Times New Roman" w:hAnsi="Times New Roman" w:cs="Times New Roman"/>
          <w:b w:val="0"/>
        </w:rPr>
        <w:t>(men and women combined)</w:t>
      </w:r>
      <w:r w:rsidR="00C05A3A">
        <w:rPr>
          <w:rFonts w:ascii="Times New Roman" w:hAnsi="Times New Roman" w:cs="Times New Roman"/>
          <w:b w:val="0"/>
        </w:rPr>
        <w:t xml:space="preserve"> </w:t>
      </w:r>
      <w:r w:rsidRPr="00526762">
        <w:rPr>
          <w:rFonts w:ascii="Times New Roman" w:hAnsi="Times New Roman" w:cs="Times New Roman"/>
          <w:b w:val="0"/>
        </w:rPr>
        <w:t xml:space="preserve">aged 19 </w:t>
      </w:r>
      <w:r w:rsidR="003476E9" w:rsidRPr="00526762">
        <w:rPr>
          <w:rFonts w:ascii="Times New Roman" w:hAnsi="Times New Roman" w:cs="Times New Roman"/>
          <w:b w:val="0"/>
        </w:rPr>
        <w:t xml:space="preserve">or </w:t>
      </w:r>
      <w:r w:rsidR="003476E9" w:rsidRPr="000C5EE3">
        <w:rPr>
          <w:rFonts w:ascii="Times New Roman" w:hAnsi="Times New Roman" w:cs="Times New Roman"/>
          <w:b w:val="0"/>
        </w:rPr>
        <w:t>o</w:t>
      </w:r>
      <w:r w:rsidR="003476E9">
        <w:rPr>
          <w:rFonts w:ascii="Times New Roman" w:hAnsi="Times New Roman" w:cs="Times New Roman"/>
          <w:b w:val="0"/>
        </w:rPr>
        <w:t xml:space="preserve">lder </w:t>
      </w:r>
      <w:r w:rsidRPr="00526762">
        <w:rPr>
          <w:rFonts w:ascii="Times New Roman" w:hAnsi="Times New Roman" w:cs="Times New Roman"/>
          <w:b w:val="0"/>
        </w:rPr>
        <w:t>in the 201</w:t>
      </w:r>
      <w:r>
        <w:rPr>
          <w:rFonts w:ascii="Times New Roman" w:hAnsi="Times New Roman" w:cs="Times New Roman"/>
          <w:b w:val="0"/>
        </w:rPr>
        <w:t>1</w:t>
      </w:r>
      <w:r w:rsidRPr="00526762">
        <w:rPr>
          <w:rFonts w:ascii="Times New Roman" w:hAnsi="Times New Roman" w:cs="Times New Roman"/>
          <w:b w:val="0"/>
        </w:rPr>
        <w:t xml:space="preserve">-2020 Korea National Health and Nutrition Examination Survey.  </w:t>
      </w:r>
    </w:p>
    <w:tbl>
      <w:tblPr>
        <w:tblW w:w="921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1667"/>
        <w:gridCol w:w="1460"/>
        <w:gridCol w:w="1692"/>
      </w:tblGrid>
      <w:tr w:rsidR="001E6E6A" w:rsidRPr="00DB2805" w:rsidTr="007B6719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2805" w:rsidRPr="00DB2805" w:rsidRDefault="00DB2805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2805" w:rsidRPr="00DB2805" w:rsidRDefault="00DB2805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3458" w:rsidRDefault="00DB2805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Diff. btw. </w:t>
            </w:r>
          </w:p>
          <w:p w:rsidR="00DB2805" w:rsidRPr="00DB2805" w:rsidRDefault="00DB2805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2011-2019 and 2020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3458" w:rsidRDefault="00DB2805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Diff. btw. </w:t>
            </w:r>
          </w:p>
          <w:p w:rsidR="00DB2805" w:rsidRPr="00DB2805" w:rsidRDefault="00DB2805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2017-2019 and 2020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6E6A" w:rsidRDefault="00DB2805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Diff. btw.</w:t>
            </w:r>
          </w:p>
          <w:p w:rsidR="001E6E6A" w:rsidRDefault="00DB2805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2019 and</w:t>
            </w:r>
          </w:p>
          <w:p w:rsidR="00DB2805" w:rsidRPr="00DB2805" w:rsidRDefault="00DB2805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2805" w:rsidRPr="00DB2805" w:rsidRDefault="00DB2805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Annual percentage change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7B6719" w:rsidRDefault="007B6719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otal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B6719" w:rsidRPr="007B6719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B671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-3.2 (-4.9- -1.4)*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B6719" w:rsidRPr="007B6719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B671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-1.5 (-3.5- 0.4)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B6719" w:rsidRPr="007B6719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B671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-0.9 (-3.3- 1.5)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B6719" w:rsidRPr="007B6719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B671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-2.6 (-3.3~ -1.9)*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2676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19-29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-3.1 (-6.6- 0.4)</w:t>
            </w: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-2.4 (-6.4- 1.5)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-2.9 (-8.0- 2.2)</w:t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-1.9 (-3.4- -0.4)*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2676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30-39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-6.2 (-10.1- -2.3)*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-1.8 (-6.0- 2.5)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-1.1 (-6.3- 4.1)</w:t>
            </w:r>
          </w:p>
        </w:tc>
        <w:tc>
          <w:tcPr>
            <w:tcW w:w="1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-4.7 (-5.9- -3.6)*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2676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40-49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-2.1 (-5.5- 1.3)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-1.2 (-4.9- 2.6)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1.6 (-2.8- 6.1)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-1.4 (-3.0- 0.3)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2676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50-59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-2.8 (-5.6- 0.1)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-1.9 (-5.1- 1.3)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-1.1 (-5.0- 2.8)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-2.0 (-3.5- -0.5)*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2676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60-69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-0.1 (-3.0- 2.8)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 (-3- 3.3)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-1.3 (-5.4- 2.8)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-0.9 (-3.7- 2.0)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2676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70+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-2.1 (-4.1- -0.1)*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-0.6 (-2.8- 1.5)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-1.2 (-3.8- 1.4)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-5.6 (-8.9- -2.2)*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umber of household members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2676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-0.4 (-6.3- 5.6)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-0.4 (-6.8- 6.1)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-0.8 (-8.5- 6.9)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-1.0 (-3.2- 1.1)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vMerge/>
            <w:shd w:val="clear" w:color="auto" w:fill="auto"/>
            <w:noWrap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160" w:lineRule="exac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2676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2+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-3.8 (-5.5- -2.1)*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-1.7 (-3.6- 0.2)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-1.0 (-3.4- 1.4)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-3.2 (-3.9- -2.5)*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160" w:lineRule="exac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esidential area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rban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areas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-2.4 (-4.3- -0.5)*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-0.8 (-2.9- 1.3)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-0.6 (-3.3- 2.1)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-2.4 (-3.1- -1.8)*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vMerge/>
            <w:shd w:val="clear" w:color="auto" w:fill="auto"/>
            <w:noWrap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Rural areas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-8.3 (-12.4- -4.1)*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-6.2 (-10.9- -1.6)*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-2.3 (-7.4- 2.9)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-3.4 (-5.9- -0.8)*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ncome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Lowest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-4.1 (-7.9- -0.4)*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-2.6 (-6.7- 1.4)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-4.2 (-9.0- 0.6)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-2.6 (-4.0- -1.1)*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Lower middle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-1.9 (-5.3- 1.5)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-1.0 (-4.8- 2.8)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1.8 (-2.9- 6.4)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-2.1 (-4.0- -0.2)*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-4.2 (-7.8- -0.5)*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-3.1 (-7.1- 0.9)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-4.2 (-9.1- 0.8)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-2.0 (-3.4- -0.6)*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pper middle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-3.0 (-6.4- 0.4)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-2.1 (-5.8- 1.6)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-1.6 (-6.2- 3.0)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-1.4 (-2.7- -0.1)*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Highest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-2.1 (-5.7- 1.5)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1.7 (-2.1- 5.5)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3.4 (-0.9- 7.8)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-4.7 (-7.0- -2.4)*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7B6719" w:rsidRDefault="007B6719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ducation</w:t>
            </w:r>
          </w:p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="007C6827" w:rsidRPr="007C682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aged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30-59 years)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≤High school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 (-4.0- 4.1)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-1.3 (-5.7- 3.1)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 (-5.3- 5.4)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 (-0.9- 1.3)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vMerge/>
            <w:shd w:val="clear" w:color="auto" w:fill="auto"/>
            <w:noWrap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≥College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-5.6 (-8.0- -3.2)*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-2.2 (-4.9- 0.5)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-1.1 (-4.4- 2.2)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-5.2 (-6.9- -3.4)*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7B6719" w:rsidRDefault="007B6719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ducation</w:t>
            </w:r>
          </w:p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="007C6827" w:rsidRPr="007C682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aged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≥60 years)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≤Middle school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-0.6 (-3.2- 2.1)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 (-2.7- 3.0)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-0.7 (-4.2- 2.8)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-3.0 (-5.9- -0.1)*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vMerge/>
            <w:shd w:val="clear" w:color="auto" w:fill="auto"/>
            <w:noWrap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≥ High school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-2.5 (-5.5- 0.5)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-1.1 (-4.4- 2.2)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-2.2 (-6.3- 2.0)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-3.3 (-6.3- -0.1)*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Occupation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2676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Non-manual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-6.1 (-9.2- -2.9)*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-1.7 (-5.1- 1.7)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-0.2 (-4.4- 4.0)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-5.9 (-8.4- -3.3)*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2676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Manual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-4.1 (-8.4- 0.2)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-3.2 (-7.9- 1.5)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-0.1 (-5.8- 5.6)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-1.5 (-2.6- -0.4)*</w:t>
            </w:r>
          </w:p>
        </w:tc>
      </w:tr>
      <w:tr w:rsidR="007B6719" w:rsidRPr="00DB2805" w:rsidTr="007B6719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6719" w:rsidRPr="00526762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2676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Others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 (-2.8- 3.8)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 (-2.9- 4.3)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-0.3 (-4.8- 4.1)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7B6719" w:rsidRPr="00DB2805" w:rsidRDefault="007B6719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B280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 (-2.8- 3.4)</w:t>
            </w:r>
          </w:p>
        </w:tc>
      </w:tr>
    </w:tbl>
    <w:p w:rsidR="00525A38" w:rsidRPr="00526762" w:rsidRDefault="008C5FD6" w:rsidP="00323702">
      <w:pPr>
        <w:pStyle w:val="a3"/>
        <w:wordWrap/>
        <w:rPr>
          <w:rFonts w:ascii="Times New Roman" w:hAnsi="Times New Roman" w:cs="Times New Roman"/>
          <w:sz w:val="12"/>
        </w:rPr>
      </w:pPr>
      <w:r w:rsidRPr="00F62067">
        <w:rPr>
          <w:rFonts w:ascii="Times New Roman" w:hAnsi="Times New Roman" w:cs="Times New Roman"/>
          <w:b w:val="0"/>
        </w:rPr>
        <w:t>*p&lt;0.05</w:t>
      </w:r>
    </w:p>
    <w:p w:rsidR="00FA31CF" w:rsidRDefault="00FA31CF" w:rsidP="003F155F">
      <w:pPr>
        <w:pStyle w:val="a3"/>
        <w:wordWrap/>
        <w:rPr>
          <w:rFonts w:ascii="Times New Roman" w:hAnsi="Times New Roman" w:cs="Times New Roman"/>
          <w:b w:val="0"/>
        </w:rPr>
      </w:pPr>
    </w:p>
    <w:sectPr w:rsidR="00FA31CF" w:rsidSect="00714569">
      <w:headerReference w:type="default" r:id="rId7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46" w:rsidRDefault="00124946" w:rsidP="0047148A">
      <w:pPr>
        <w:spacing w:after="0" w:line="240" w:lineRule="auto"/>
      </w:pPr>
      <w:r>
        <w:separator/>
      </w:r>
    </w:p>
  </w:endnote>
  <w:endnote w:type="continuationSeparator" w:id="0">
    <w:p w:rsidR="00124946" w:rsidRDefault="00124946" w:rsidP="004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46" w:rsidRDefault="00124946" w:rsidP="0047148A">
      <w:pPr>
        <w:spacing w:after="0" w:line="240" w:lineRule="auto"/>
      </w:pPr>
      <w:r>
        <w:separator/>
      </w:r>
    </w:p>
  </w:footnote>
  <w:footnote w:type="continuationSeparator" w:id="0">
    <w:p w:rsidR="00124946" w:rsidRDefault="00124946" w:rsidP="0047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A9" w:rsidRDefault="00FE21A9" w:rsidP="00714569">
    <w:pPr>
      <w:pStyle w:val="a4"/>
      <w:spacing w:line="168" w:lineRule="auto"/>
    </w:pPr>
    <w:r>
      <w:t xml:space="preserve">Volume: 44, Article ID: e2022043 </w:t>
    </w:r>
  </w:p>
  <w:p w:rsidR="00FE21A9" w:rsidRDefault="00FE21A9" w:rsidP="00714569">
    <w:pPr>
      <w:pStyle w:val="a4"/>
      <w:spacing w:line="168" w:lineRule="auto"/>
    </w:pPr>
    <w:r>
      <w:t>https://doi.org/10.4178/epih.e2022043</w:t>
    </w:r>
    <w:r>
      <w:cr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SE">
    <w15:presenceInfo w15:providerId="None" w15:userId="KSE"/>
  </w15:person>
  <w15:person w15:author="Kyunghee Jung-Choi">
    <w15:presenceInfo w15:providerId="Windows Live" w15:userId="6707acb6d5c02c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B2F08"/>
    <w:rsid w:val="00005F01"/>
    <w:rsid w:val="00020A0B"/>
    <w:rsid w:val="000247D1"/>
    <w:rsid w:val="00052A81"/>
    <w:rsid w:val="000855EE"/>
    <w:rsid w:val="00094AC4"/>
    <w:rsid w:val="000A4592"/>
    <w:rsid w:val="000C37FC"/>
    <w:rsid w:val="000C5EE3"/>
    <w:rsid w:val="000D5063"/>
    <w:rsid w:val="00106655"/>
    <w:rsid w:val="001102B4"/>
    <w:rsid w:val="001207A8"/>
    <w:rsid w:val="00124946"/>
    <w:rsid w:val="00125448"/>
    <w:rsid w:val="00127A7A"/>
    <w:rsid w:val="0014338F"/>
    <w:rsid w:val="00144C00"/>
    <w:rsid w:val="00162C96"/>
    <w:rsid w:val="00164A6F"/>
    <w:rsid w:val="00193393"/>
    <w:rsid w:val="001A0327"/>
    <w:rsid w:val="001B36B0"/>
    <w:rsid w:val="001E1D91"/>
    <w:rsid w:val="001E6E6A"/>
    <w:rsid w:val="001F12E0"/>
    <w:rsid w:val="00200EFF"/>
    <w:rsid w:val="00222A23"/>
    <w:rsid w:val="0022313D"/>
    <w:rsid w:val="00233A32"/>
    <w:rsid w:val="0024355A"/>
    <w:rsid w:val="00263E8A"/>
    <w:rsid w:val="00284372"/>
    <w:rsid w:val="00285DF1"/>
    <w:rsid w:val="002972ED"/>
    <w:rsid w:val="002A16A6"/>
    <w:rsid w:val="002A5EA0"/>
    <w:rsid w:val="002A73F4"/>
    <w:rsid w:val="002C35BA"/>
    <w:rsid w:val="002C4FDB"/>
    <w:rsid w:val="002E7C94"/>
    <w:rsid w:val="002F2D1C"/>
    <w:rsid w:val="002F44F5"/>
    <w:rsid w:val="00300A86"/>
    <w:rsid w:val="0030615F"/>
    <w:rsid w:val="00322F6D"/>
    <w:rsid w:val="00323702"/>
    <w:rsid w:val="0032706B"/>
    <w:rsid w:val="00344848"/>
    <w:rsid w:val="003476D4"/>
    <w:rsid w:val="003476E9"/>
    <w:rsid w:val="00353C73"/>
    <w:rsid w:val="00356790"/>
    <w:rsid w:val="00367449"/>
    <w:rsid w:val="00367CA1"/>
    <w:rsid w:val="00386756"/>
    <w:rsid w:val="00392E68"/>
    <w:rsid w:val="00393245"/>
    <w:rsid w:val="003A4714"/>
    <w:rsid w:val="003B35BA"/>
    <w:rsid w:val="003E037C"/>
    <w:rsid w:val="003E3EC9"/>
    <w:rsid w:val="003F155F"/>
    <w:rsid w:val="003F202A"/>
    <w:rsid w:val="00414AE0"/>
    <w:rsid w:val="00444F7F"/>
    <w:rsid w:val="00445A4A"/>
    <w:rsid w:val="0045386D"/>
    <w:rsid w:val="004611F9"/>
    <w:rsid w:val="00463631"/>
    <w:rsid w:val="0046583C"/>
    <w:rsid w:val="00465FD5"/>
    <w:rsid w:val="0047148A"/>
    <w:rsid w:val="0047483A"/>
    <w:rsid w:val="00480C28"/>
    <w:rsid w:val="00483DCE"/>
    <w:rsid w:val="004926BF"/>
    <w:rsid w:val="004A13B5"/>
    <w:rsid w:val="004B05EA"/>
    <w:rsid w:val="004D02DA"/>
    <w:rsid w:val="004F55DF"/>
    <w:rsid w:val="005006E8"/>
    <w:rsid w:val="00525A38"/>
    <w:rsid w:val="00525DA0"/>
    <w:rsid w:val="00551690"/>
    <w:rsid w:val="00556B61"/>
    <w:rsid w:val="005579A2"/>
    <w:rsid w:val="00560288"/>
    <w:rsid w:val="00572AA8"/>
    <w:rsid w:val="0058181A"/>
    <w:rsid w:val="00581C1F"/>
    <w:rsid w:val="00582ABC"/>
    <w:rsid w:val="00584300"/>
    <w:rsid w:val="00587A4C"/>
    <w:rsid w:val="005B2F1F"/>
    <w:rsid w:val="005B3475"/>
    <w:rsid w:val="005C226F"/>
    <w:rsid w:val="005E6F9B"/>
    <w:rsid w:val="00635388"/>
    <w:rsid w:val="006375D3"/>
    <w:rsid w:val="00643458"/>
    <w:rsid w:val="006473AD"/>
    <w:rsid w:val="0065480B"/>
    <w:rsid w:val="00660B76"/>
    <w:rsid w:val="0067233A"/>
    <w:rsid w:val="0067530B"/>
    <w:rsid w:val="0067543C"/>
    <w:rsid w:val="00686D15"/>
    <w:rsid w:val="006910BE"/>
    <w:rsid w:val="00692A78"/>
    <w:rsid w:val="006B49D7"/>
    <w:rsid w:val="006D5376"/>
    <w:rsid w:val="0070195C"/>
    <w:rsid w:val="0070304E"/>
    <w:rsid w:val="00705AC0"/>
    <w:rsid w:val="00712F57"/>
    <w:rsid w:val="00713088"/>
    <w:rsid w:val="00714569"/>
    <w:rsid w:val="00724F15"/>
    <w:rsid w:val="00730578"/>
    <w:rsid w:val="00732FD2"/>
    <w:rsid w:val="007402AB"/>
    <w:rsid w:val="00743ADC"/>
    <w:rsid w:val="00753C88"/>
    <w:rsid w:val="00764A89"/>
    <w:rsid w:val="00774E01"/>
    <w:rsid w:val="007752E5"/>
    <w:rsid w:val="0077760F"/>
    <w:rsid w:val="007877AD"/>
    <w:rsid w:val="0079798E"/>
    <w:rsid w:val="007B0463"/>
    <w:rsid w:val="007B6719"/>
    <w:rsid w:val="007C3BB8"/>
    <w:rsid w:val="007C6827"/>
    <w:rsid w:val="007D220D"/>
    <w:rsid w:val="007D3420"/>
    <w:rsid w:val="007D50D4"/>
    <w:rsid w:val="007E0896"/>
    <w:rsid w:val="007F4552"/>
    <w:rsid w:val="008101F9"/>
    <w:rsid w:val="00827321"/>
    <w:rsid w:val="0083579D"/>
    <w:rsid w:val="00852BED"/>
    <w:rsid w:val="00855185"/>
    <w:rsid w:val="00855780"/>
    <w:rsid w:val="008660F7"/>
    <w:rsid w:val="00890456"/>
    <w:rsid w:val="008C34C6"/>
    <w:rsid w:val="008C5FD6"/>
    <w:rsid w:val="008D13EF"/>
    <w:rsid w:val="008D2C01"/>
    <w:rsid w:val="008D7FBF"/>
    <w:rsid w:val="008E0DED"/>
    <w:rsid w:val="008F5341"/>
    <w:rsid w:val="008F7857"/>
    <w:rsid w:val="00907EEA"/>
    <w:rsid w:val="00920E9D"/>
    <w:rsid w:val="00931842"/>
    <w:rsid w:val="009718D3"/>
    <w:rsid w:val="009923A6"/>
    <w:rsid w:val="009B3052"/>
    <w:rsid w:val="009B576D"/>
    <w:rsid w:val="009C353F"/>
    <w:rsid w:val="009C4DA7"/>
    <w:rsid w:val="009E09AF"/>
    <w:rsid w:val="009E0BD7"/>
    <w:rsid w:val="009E1A1B"/>
    <w:rsid w:val="009E2DAA"/>
    <w:rsid w:val="009F4BEE"/>
    <w:rsid w:val="00A06C05"/>
    <w:rsid w:val="00A23E24"/>
    <w:rsid w:val="00A32B16"/>
    <w:rsid w:val="00A362A0"/>
    <w:rsid w:val="00A4157B"/>
    <w:rsid w:val="00A57829"/>
    <w:rsid w:val="00A85EE9"/>
    <w:rsid w:val="00A913BD"/>
    <w:rsid w:val="00AA7E42"/>
    <w:rsid w:val="00AA7FFB"/>
    <w:rsid w:val="00AC077E"/>
    <w:rsid w:val="00AC7B89"/>
    <w:rsid w:val="00AD2BAC"/>
    <w:rsid w:val="00AF516A"/>
    <w:rsid w:val="00B02D53"/>
    <w:rsid w:val="00B11C94"/>
    <w:rsid w:val="00B151B0"/>
    <w:rsid w:val="00B31CFD"/>
    <w:rsid w:val="00B416A0"/>
    <w:rsid w:val="00B4443D"/>
    <w:rsid w:val="00B54FB3"/>
    <w:rsid w:val="00B55BCF"/>
    <w:rsid w:val="00B6386F"/>
    <w:rsid w:val="00B71472"/>
    <w:rsid w:val="00B73D9F"/>
    <w:rsid w:val="00BA68D9"/>
    <w:rsid w:val="00BB2F08"/>
    <w:rsid w:val="00BD1E2A"/>
    <w:rsid w:val="00BD4844"/>
    <w:rsid w:val="00BE027C"/>
    <w:rsid w:val="00BF2E60"/>
    <w:rsid w:val="00C00D09"/>
    <w:rsid w:val="00C0481B"/>
    <w:rsid w:val="00C05A3A"/>
    <w:rsid w:val="00C32A13"/>
    <w:rsid w:val="00C36DD5"/>
    <w:rsid w:val="00C37EDA"/>
    <w:rsid w:val="00C44249"/>
    <w:rsid w:val="00C50754"/>
    <w:rsid w:val="00C5129C"/>
    <w:rsid w:val="00C51B36"/>
    <w:rsid w:val="00C51EE7"/>
    <w:rsid w:val="00C6721D"/>
    <w:rsid w:val="00C82C76"/>
    <w:rsid w:val="00C86123"/>
    <w:rsid w:val="00CA53D8"/>
    <w:rsid w:val="00CB0F7A"/>
    <w:rsid w:val="00CD029B"/>
    <w:rsid w:val="00CE1988"/>
    <w:rsid w:val="00CE4189"/>
    <w:rsid w:val="00CE51A5"/>
    <w:rsid w:val="00D00E7B"/>
    <w:rsid w:val="00D1564C"/>
    <w:rsid w:val="00D22701"/>
    <w:rsid w:val="00D57594"/>
    <w:rsid w:val="00D6315E"/>
    <w:rsid w:val="00DA13B0"/>
    <w:rsid w:val="00DA1A2F"/>
    <w:rsid w:val="00DA4E14"/>
    <w:rsid w:val="00DB01EB"/>
    <w:rsid w:val="00DB2805"/>
    <w:rsid w:val="00DC32C7"/>
    <w:rsid w:val="00DF1D36"/>
    <w:rsid w:val="00DF59B8"/>
    <w:rsid w:val="00DF6BB1"/>
    <w:rsid w:val="00DF6FFF"/>
    <w:rsid w:val="00E16956"/>
    <w:rsid w:val="00E16A25"/>
    <w:rsid w:val="00E179D1"/>
    <w:rsid w:val="00E25EB9"/>
    <w:rsid w:val="00E33CF8"/>
    <w:rsid w:val="00E358A6"/>
    <w:rsid w:val="00E55382"/>
    <w:rsid w:val="00E558D1"/>
    <w:rsid w:val="00E61FA6"/>
    <w:rsid w:val="00E65257"/>
    <w:rsid w:val="00E67FF1"/>
    <w:rsid w:val="00E8263A"/>
    <w:rsid w:val="00EA7A27"/>
    <w:rsid w:val="00EB2116"/>
    <w:rsid w:val="00EB7F0C"/>
    <w:rsid w:val="00ED7371"/>
    <w:rsid w:val="00EE01AE"/>
    <w:rsid w:val="00EF4830"/>
    <w:rsid w:val="00F02838"/>
    <w:rsid w:val="00F207BA"/>
    <w:rsid w:val="00F36955"/>
    <w:rsid w:val="00F62067"/>
    <w:rsid w:val="00F8279C"/>
    <w:rsid w:val="00F84213"/>
    <w:rsid w:val="00F94EDF"/>
    <w:rsid w:val="00FA31CF"/>
    <w:rsid w:val="00FE21A9"/>
    <w:rsid w:val="00FE3933"/>
    <w:rsid w:val="00FE6156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C68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68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C68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6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Kyunghee Jung-Choi</dc:creator>
  <cp:keywords/>
  <dc:description/>
  <cp:lastModifiedBy>M2community</cp:lastModifiedBy>
  <cp:revision>5</cp:revision>
  <dcterms:created xsi:type="dcterms:W3CDTF">2022-05-19T09:56:00Z</dcterms:created>
  <dcterms:modified xsi:type="dcterms:W3CDTF">2022-05-24T01:14:00Z</dcterms:modified>
</cp:coreProperties>
</file>