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1"/>
        <w:tblW w:w="15404" w:type="dxa"/>
        <w:tblLayout w:type="fixed"/>
        <w:tblLook w:val="04A0" w:firstRow="1" w:lastRow="0" w:firstColumn="1" w:lastColumn="0" w:noHBand="0" w:noVBand="1"/>
      </w:tblPr>
      <w:tblGrid>
        <w:gridCol w:w="3950"/>
        <w:gridCol w:w="1637"/>
        <w:gridCol w:w="1638"/>
        <w:gridCol w:w="2456"/>
        <w:gridCol w:w="1607"/>
        <w:gridCol w:w="1607"/>
        <w:gridCol w:w="2509"/>
      </w:tblGrid>
      <w:tr w:rsidR="002F2269" w:rsidRPr="00897AF8" w14:paraId="687E0788" w14:textId="77777777" w:rsidTr="00BD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76B156" w14:textId="62446AB9" w:rsidR="002F2269" w:rsidRPr="00897AF8" w:rsidRDefault="00192FF3" w:rsidP="007763A6">
            <w:r w:rsidRPr="00897AF8">
              <w:t>Supplement</w:t>
            </w:r>
            <w:r w:rsidR="00B34DD4">
              <w:t xml:space="preserve">ary Material </w:t>
            </w:r>
            <w:r w:rsidRPr="00897AF8">
              <w:t>1</w:t>
            </w:r>
            <w:r w:rsidR="002F2269" w:rsidRPr="00897AF8">
              <w:t xml:space="preserve">. Odds ratio for </w:t>
            </w:r>
            <w:r w:rsidR="00082411" w:rsidRPr="00897AF8">
              <w:t xml:space="preserve">developing </w:t>
            </w:r>
            <w:r w:rsidR="002F2269" w:rsidRPr="00897AF8">
              <w:t>diabetes by vitamin D status according to sex</w:t>
            </w:r>
            <w:r w:rsidRPr="00897AF8">
              <w:t xml:space="preserve"> and menopause</w:t>
            </w:r>
            <w:r w:rsidR="003F3E6C" w:rsidRPr="00897AF8">
              <w:t xml:space="preserve"> status</w:t>
            </w:r>
          </w:p>
        </w:tc>
      </w:tr>
      <w:tr w:rsidR="002F2269" w:rsidRPr="00897AF8" w14:paraId="687A8F0B" w14:textId="77777777" w:rsidTr="00BD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5F3DDB3" w14:textId="77777777" w:rsidR="002F2269" w:rsidRPr="00897AF8" w:rsidRDefault="002F2269" w:rsidP="002F2269"/>
        </w:tc>
        <w:tc>
          <w:tcPr>
            <w:tcW w:w="3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378CE815" w14:textId="77777777" w:rsidR="002F2269" w:rsidRPr="00897AF8" w:rsidRDefault="002F2269" w:rsidP="002F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97AF8">
              <w:rPr>
                <w:b/>
                <w:bCs/>
              </w:rPr>
              <w:t>Diabetes [</w:t>
            </w:r>
            <w:proofErr w:type="gramStart"/>
            <w:r w:rsidRPr="00897AF8">
              <w:rPr>
                <w:b/>
                <w:bCs/>
              </w:rPr>
              <w:t>n(</w:t>
            </w:r>
            <w:proofErr w:type="gramEnd"/>
            <w:r w:rsidRPr="00897AF8">
              <w:rPr>
                <w:b/>
                <w:bCs/>
              </w:rPr>
              <w:t>%)]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02F1E" w14:textId="77777777" w:rsidR="002F2269" w:rsidRPr="00897AF8" w:rsidRDefault="002F2269" w:rsidP="00BD4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97AF8">
              <w:rPr>
                <w:b/>
                <w:bCs/>
              </w:rPr>
              <w:t>OR(95% CI)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0C624D" w14:textId="77777777" w:rsidR="002F2269" w:rsidRPr="00897AF8" w:rsidRDefault="002F2269" w:rsidP="00BD4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97AF8">
              <w:rPr>
                <w:b/>
                <w:bCs/>
              </w:rPr>
              <w:t>Diabetes [</w:t>
            </w:r>
            <w:proofErr w:type="gramStart"/>
            <w:r w:rsidRPr="00897AF8">
              <w:rPr>
                <w:b/>
                <w:bCs/>
              </w:rPr>
              <w:t>n(</w:t>
            </w:r>
            <w:proofErr w:type="gramEnd"/>
            <w:r w:rsidRPr="00897AF8">
              <w:rPr>
                <w:b/>
                <w:bCs/>
              </w:rPr>
              <w:t>%)]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3D3A1" w14:textId="77777777" w:rsidR="002F2269" w:rsidRPr="00897AF8" w:rsidRDefault="002F2269" w:rsidP="00BD4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97AF8">
              <w:rPr>
                <w:b/>
                <w:bCs/>
              </w:rPr>
              <w:t>OR(95% CI)</w:t>
            </w:r>
          </w:p>
        </w:tc>
      </w:tr>
      <w:tr w:rsidR="002F2269" w:rsidRPr="00897AF8" w14:paraId="283E63DD" w14:textId="77777777" w:rsidTr="00BD48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CE84BE" w14:textId="77777777" w:rsidR="002F2269" w:rsidRPr="00897AF8" w:rsidRDefault="00693292" w:rsidP="002F2269">
            <w:r w:rsidRPr="00897AF8">
              <w:t>Vitamin D levels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C74E81" w14:textId="77777777" w:rsidR="002F2269" w:rsidRPr="00897AF8" w:rsidRDefault="002F2269" w:rsidP="002F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97AF8">
              <w:rPr>
                <w:b/>
                <w:bCs/>
              </w:rPr>
              <w:t>No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721B90C3" w14:textId="77777777" w:rsidR="002F2269" w:rsidRPr="00897AF8" w:rsidRDefault="002F2269" w:rsidP="002F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97AF8">
              <w:rPr>
                <w:b/>
                <w:bCs/>
              </w:rPr>
              <w:t>Yes</w:t>
            </w:r>
          </w:p>
        </w:tc>
        <w:tc>
          <w:tcPr>
            <w:tcW w:w="2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8D8A3E" w14:textId="77777777" w:rsidR="002F2269" w:rsidRPr="00897AF8" w:rsidRDefault="002F2269" w:rsidP="002F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FD3AAD" w14:textId="77777777" w:rsidR="002F2269" w:rsidRPr="00897AF8" w:rsidRDefault="002F2269" w:rsidP="002F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97AF8">
              <w:rPr>
                <w:b/>
                <w:bCs/>
              </w:rPr>
              <w:t>No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C0C3A1" w14:textId="77777777" w:rsidR="002F2269" w:rsidRPr="00897AF8" w:rsidRDefault="002F2269" w:rsidP="002F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97AF8">
              <w:rPr>
                <w:b/>
                <w:bCs/>
              </w:rPr>
              <w:t>Yes</w:t>
            </w: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451DEDF3" w14:textId="77777777" w:rsidR="002F2269" w:rsidRPr="00897AF8" w:rsidRDefault="002F2269" w:rsidP="002F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4852" w:rsidRPr="00897AF8" w14:paraId="56C05E47" w14:textId="77777777" w:rsidTr="00BD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C89CDED" w14:textId="77777777" w:rsidR="00BD4852" w:rsidRPr="00897AF8" w:rsidRDefault="00BD4852" w:rsidP="002F2269"/>
        </w:tc>
        <w:tc>
          <w:tcPr>
            <w:tcW w:w="3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DAE0996" w14:textId="476A437E" w:rsidR="00BD4852" w:rsidRPr="00897AF8" w:rsidRDefault="003F3E6C" w:rsidP="002F2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7AF8">
              <w:rPr>
                <w:b/>
              </w:rPr>
              <w:t xml:space="preserve">Males </w:t>
            </w:r>
            <w:r w:rsidR="00BD4852" w:rsidRPr="00897AF8">
              <w:rPr>
                <w:b/>
              </w:rPr>
              <w:t>(n=14,266)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</w:tcPr>
          <w:p w14:paraId="28B2AF83" w14:textId="77777777" w:rsidR="00BD4852" w:rsidRPr="00897AF8" w:rsidRDefault="00BD4852" w:rsidP="002F2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A03FD45" w14:textId="52AC013A" w:rsidR="00BD4852" w:rsidRPr="00897AF8" w:rsidRDefault="003F3E6C" w:rsidP="00BD4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7AF8">
              <w:rPr>
                <w:b/>
              </w:rPr>
              <w:t xml:space="preserve">Females </w:t>
            </w:r>
            <w:r w:rsidR="00BD4852" w:rsidRPr="00897AF8">
              <w:rPr>
                <w:b/>
              </w:rPr>
              <w:t>(n=18,677)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6182140" w14:textId="77777777" w:rsidR="00BD4852" w:rsidRPr="00897AF8" w:rsidRDefault="00BD4852" w:rsidP="002F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269" w:rsidRPr="00897AF8" w14:paraId="5466C14A" w14:textId="77777777" w:rsidTr="00BD485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shd w:val="clear" w:color="auto" w:fill="auto"/>
            <w:noWrap/>
            <w:hideMark/>
          </w:tcPr>
          <w:p w14:paraId="2CEDB551" w14:textId="2BB800B6" w:rsidR="002F2269" w:rsidRPr="00897AF8" w:rsidRDefault="002F2269" w:rsidP="002F2269">
            <w:r w:rsidRPr="00897AF8">
              <w:t>Sufficien</w:t>
            </w:r>
            <w:r w:rsidR="003F3E6C" w:rsidRPr="00897AF8">
              <w:t>t</w:t>
            </w:r>
            <w:r w:rsidRPr="00897AF8">
              <w:t xml:space="preserve"> (≥20ng/mL)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651B101" w14:textId="77777777" w:rsidR="002F2269" w:rsidRPr="00897AF8" w:rsidRDefault="002F2269" w:rsidP="00BD4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AF8">
              <w:t>5024(89.71)</w:t>
            </w:r>
          </w:p>
        </w:tc>
        <w:tc>
          <w:tcPr>
            <w:tcW w:w="1638" w:type="dxa"/>
            <w:shd w:val="clear" w:color="auto" w:fill="auto"/>
          </w:tcPr>
          <w:p w14:paraId="77003F43" w14:textId="77777777" w:rsidR="002F2269" w:rsidRPr="00897AF8" w:rsidRDefault="002F2269" w:rsidP="00BD4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AF8">
              <w:t>697(10.29)</w:t>
            </w:r>
          </w:p>
        </w:tc>
        <w:tc>
          <w:tcPr>
            <w:tcW w:w="2456" w:type="dxa"/>
            <w:shd w:val="clear" w:color="auto" w:fill="auto"/>
          </w:tcPr>
          <w:p w14:paraId="5F87ED9E" w14:textId="77777777" w:rsidR="002F2269" w:rsidRPr="00897AF8" w:rsidRDefault="002F2269" w:rsidP="00BD4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AF8">
              <w:t>1.00</w:t>
            </w:r>
          </w:p>
        </w:tc>
        <w:tc>
          <w:tcPr>
            <w:tcW w:w="1607" w:type="dxa"/>
            <w:shd w:val="clear" w:color="auto" w:fill="auto"/>
            <w:noWrap/>
          </w:tcPr>
          <w:p w14:paraId="7CB39F09" w14:textId="77777777" w:rsidR="002F2269" w:rsidRPr="00897AF8" w:rsidRDefault="002F2269" w:rsidP="002F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AF8">
              <w:t>4432(91.01)</w:t>
            </w:r>
          </w:p>
        </w:tc>
        <w:tc>
          <w:tcPr>
            <w:tcW w:w="1607" w:type="dxa"/>
            <w:shd w:val="clear" w:color="auto" w:fill="auto"/>
            <w:noWrap/>
          </w:tcPr>
          <w:p w14:paraId="11E917E8" w14:textId="77777777" w:rsidR="002F2269" w:rsidRPr="00897AF8" w:rsidRDefault="002F2269" w:rsidP="002F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AF8">
              <w:t>507(8.99)</w:t>
            </w:r>
          </w:p>
        </w:tc>
        <w:tc>
          <w:tcPr>
            <w:tcW w:w="2509" w:type="dxa"/>
            <w:shd w:val="clear" w:color="auto" w:fill="auto"/>
            <w:noWrap/>
          </w:tcPr>
          <w:p w14:paraId="3646C7AB" w14:textId="77777777" w:rsidR="002F2269" w:rsidRPr="00897AF8" w:rsidRDefault="00BD4852" w:rsidP="002F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AF8">
              <w:t>1.00</w:t>
            </w:r>
          </w:p>
        </w:tc>
      </w:tr>
      <w:tr w:rsidR="00BD4852" w:rsidRPr="00897AF8" w14:paraId="110E1359" w14:textId="77777777" w:rsidTr="00BD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shd w:val="clear" w:color="auto" w:fill="auto"/>
            <w:noWrap/>
            <w:hideMark/>
          </w:tcPr>
          <w:p w14:paraId="05120961" w14:textId="77777777" w:rsidR="002F2269" w:rsidRPr="00897AF8" w:rsidRDefault="002F2269" w:rsidP="002F2269">
            <w:r w:rsidRPr="00897AF8">
              <w:t>Deficiency (10 to &lt;20ng/mL)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FFE8B62" w14:textId="77777777" w:rsidR="002F2269" w:rsidRPr="00897AF8" w:rsidRDefault="002F2269" w:rsidP="00BD4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AF8">
              <w:t>6941(91.72)</w:t>
            </w:r>
          </w:p>
        </w:tc>
        <w:tc>
          <w:tcPr>
            <w:tcW w:w="1638" w:type="dxa"/>
            <w:shd w:val="clear" w:color="auto" w:fill="auto"/>
          </w:tcPr>
          <w:p w14:paraId="0335EA79" w14:textId="77777777" w:rsidR="002F2269" w:rsidRPr="00897AF8" w:rsidRDefault="002F2269" w:rsidP="00BD4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AF8">
              <w:t>877(8.28)</w:t>
            </w:r>
          </w:p>
        </w:tc>
        <w:tc>
          <w:tcPr>
            <w:tcW w:w="2456" w:type="dxa"/>
            <w:shd w:val="clear" w:color="auto" w:fill="auto"/>
          </w:tcPr>
          <w:p w14:paraId="4670DC74" w14:textId="77777777" w:rsidR="002F2269" w:rsidRPr="00897AF8" w:rsidRDefault="002F2269" w:rsidP="00BD4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AF8">
              <w:t>1.148(0.990-1.331)</w:t>
            </w:r>
          </w:p>
        </w:tc>
        <w:tc>
          <w:tcPr>
            <w:tcW w:w="1607" w:type="dxa"/>
            <w:shd w:val="clear" w:color="auto" w:fill="auto"/>
            <w:noWrap/>
          </w:tcPr>
          <w:p w14:paraId="72C62655" w14:textId="77777777" w:rsidR="002F2269" w:rsidRPr="00897AF8" w:rsidRDefault="002F2269" w:rsidP="002F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AF8">
              <w:t>10891(93.44)</w:t>
            </w:r>
          </w:p>
        </w:tc>
        <w:tc>
          <w:tcPr>
            <w:tcW w:w="1607" w:type="dxa"/>
            <w:shd w:val="clear" w:color="auto" w:fill="auto"/>
            <w:noWrap/>
          </w:tcPr>
          <w:p w14:paraId="36B973B4" w14:textId="77777777" w:rsidR="002F2269" w:rsidRPr="00897AF8" w:rsidRDefault="002F2269" w:rsidP="002F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AF8">
              <w:t>924(6.56)</w:t>
            </w:r>
          </w:p>
        </w:tc>
        <w:tc>
          <w:tcPr>
            <w:tcW w:w="2509" w:type="dxa"/>
            <w:shd w:val="clear" w:color="auto" w:fill="auto"/>
            <w:noWrap/>
          </w:tcPr>
          <w:p w14:paraId="03989EBB" w14:textId="77777777" w:rsidR="002F2269" w:rsidRPr="00897AF8" w:rsidRDefault="00BD4852" w:rsidP="002F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AF8">
              <w:t>1.029(0.882-1.200)</w:t>
            </w:r>
          </w:p>
        </w:tc>
      </w:tr>
      <w:tr w:rsidR="002F2269" w:rsidRPr="00897AF8" w14:paraId="691A43E0" w14:textId="77777777" w:rsidTr="0069329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shd w:val="clear" w:color="auto" w:fill="auto"/>
            <w:noWrap/>
          </w:tcPr>
          <w:p w14:paraId="640905A3" w14:textId="77777777" w:rsidR="002F2269" w:rsidRPr="00897AF8" w:rsidRDefault="002F2269" w:rsidP="002F2269">
            <w:r w:rsidRPr="00897AF8">
              <w:t>Severe deficiency (&lt;10ng/mL)</w:t>
            </w:r>
          </w:p>
        </w:tc>
        <w:tc>
          <w:tcPr>
            <w:tcW w:w="1637" w:type="dxa"/>
            <w:shd w:val="clear" w:color="auto" w:fill="auto"/>
            <w:noWrap/>
          </w:tcPr>
          <w:p w14:paraId="492A22EB" w14:textId="77777777" w:rsidR="002F2269" w:rsidRPr="00897AF8" w:rsidRDefault="002F2269" w:rsidP="00BD4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AF8">
              <w:t>634(90.65)</w:t>
            </w:r>
          </w:p>
        </w:tc>
        <w:tc>
          <w:tcPr>
            <w:tcW w:w="1638" w:type="dxa"/>
            <w:shd w:val="clear" w:color="auto" w:fill="auto"/>
          </w:tcPr>
          <w:p w14:paraId="708A7001" w14:textId="77777777" w:rsidR="002F2269" w:rsidRPr="00897AF8" w:rsidRDefault="002F2269" w:rsidP="00BD4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AF8">
              <w:t>93(9.35)</w:t>
            </w:r>
          </w:p>
        </w:tc>
        <w:tc>
          <w:tcPr>
            <w:tcW w:w="2456" w:type="dxa"/>
            <w:shd w:val="clear" w:color="auto" w:fill="auto"/>
          </w:tcPr>
          <w:p w14:paraId="09F7C004" w14:textId="77777777" w:rsidR="002F2269" w:rsidRPr="00897AF8" w:rsidRDefault="002F2269" w:rsidP="00BD4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AF8">
              <w:t>1.501(1.061-2.123)</w:t>
            </w:r>
          </w:p>
        </w:tc>
        <w:tc>
          <w:tcPr>
            <w:tcW w:w="1607" w:type="dxa"/>
            <w:shd w:val="clear" w:color="auto" w:fill="auto"/>
            <w:noWrap/>
          </w:tcPr>
          <w:p w14:paraId="008E116E" w14:textId="77777777" w:rsidR="002F2269" w:rsidRPr="00897AF8" w:rsidRDefault="002F2269" w:rsidP="002F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AF8">
              <w:t>1744(92.56)</w:t>
            </w:r>
          </w:p>
        </w:tc>
        <w:tc>
          <w:tcPr>
            <w:tcW w:w="1607" w:type="dxa"/>
            <w:shd w:val="clear" w:color="auto" w:fill="auto"/>
            <w:noWrap/>
          </w:tcPr>
          <w:p w14:paraId="653F505F" w14:textId="77777777" w:rsidR="002F2269" w:rsidRPr="00897AF8" w:rsidRDefault="002F2269" w:rsidP="002F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AF8">
              <w:t>179(7.44)</w:t>
            </w:r>
          </w:p>
        </w:tc>
        <w:tc>
          <w:tcPr>
            <w:tcW w:w="2509" w:type="dxa"/>
            <w:shd w:val="clear" w:color="auto" w:fill="auto"/>
            <w:noWrap/>
          </w:tcPr>
          <w:p w14:paraId="48FB3B2F" w14:textId="77777777" w:rsidR="002F2269" w:rsidRPr="00897AF8" w:rsidRDefault="00BD4852" w:rsidP="002F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AF8">
              <w:t>1.432(1.120-1.831)</w:t>
            </w:r>
          </w:p>
        </w:tc>
      </w:tr>
      <w:tr w:rsidR="00BD4852" w:rsidRPr="00897AF8" w14:paraId="631BC1B9" w14:textId="77777777" w:rsidTr="0069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FAAE55B" w14:textId="77777777" w:rsidR="002F2269" w:rsidRPr="00897AF8" w:rsidRDefault="002F2269" w:rsidP="002F2269">
            <w:r w:rsidRPr="00897AF8">
              <w:t>p-trend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2DAD00" w14:textId="77777777" w:rsidR="002F2269" w:rsidRPr="00897AF8" w:rsidRDefault="002F2269" w:rsidP="002F2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5552A3C7" w14:textId="77777777" w:rsidR="002F2269" w:rsidRPr="00897AF8" w:rsidRDefault="002F2269" w:rsidP="002F2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14:paraId="5E61EDC5" w14:textId="18B709EE" w:rsidR="002F2269" w:rsidRPr="00897AF8" w:rsidRDefault="00D53FA1" w:rsidP="00BD4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0.011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EB8EA8" w14:textId="77777777" w:rsidR="002F2269" w:rsidRPr="00897AF8" w:rsidRDefault="002F2269" w:rsidP="002F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CCB90C" w14:textId="77777777" w:rsidR="002F2269" w:rsidRPr="00897AF8" w:rsidRDefault="002F2269" w:rsidP="002F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E3B822" w14:textId="5BD188C8" w:rsidR="002F2269" w:rsidRPr="00897AF8" w:rsidRDefault="00D53FA1" w:rsidP="002F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0.029</w:t>
            </w:r>
          </w:p>
        </w:tc>
      </w:tr>
      <w:tr w:rsidR="00BD4852" w:rsidRPr="00897AF8" w14:paraId="763BC242" w14:textId="77777777" w:rsidTr="0069329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AE3C58D" w14:textId="77777777" w:rsidR="00BD4852" w:rsidRPr="00897AF8" w:rsidRDefault="00BD4852" w:rsidP="002F2269"/>
        </w:tc>
        <w:tc>
          <w:tcPr>
            <w:tcW w:w="3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F1E88EA" w14:textId="77777777" w:rsidR="00BD4852" w:rsidRPr="00897AF8" w:rsidRDefault="00BD4852" w:rsidP="00BD4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7AF8">
              <w:rPr>
                <w:b/>
              </w:rPr>
              <w:t>Premenopausal (n=9,487)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</w:tcPr>
          <w:p w14:paraId="617758EA" w14:textId="77777777" w:rsidR="00BD4852" w:rsidRPr="00897AF8" w:rsidRDefault="00BD4852" w:rsidP="00BD4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3A9AF607" w14:textId="77777777" w:rsidR="00BD4852" w:rsidRPr="00897AF8" w:rsidRDefault="00BD4852" w:rsidP="006932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7AF8">
              <w:rPr>
                <w:b/>
              </w:rPr>
              <w:t>Postmenopausal (n=8,488)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5DD4F65" w14:textId="77777777" w:rsidR="00BD4852" w:rsidRPr="00897AF8" w:rsidRDefault="00BD4852" w:rsidP="002F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4852" w:rsidRPr="00897AF8" w14:paraId="37159565" w14:textId="77777777" w:rsidTr="00BD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shd w:val="clear" w:color="auto" w:fill="auto"/>
            <w:noWrap/>
          </w:tcPr>
          <w:p w14:paraId="6D9865BF" w14:textId="4D001C82" w:rsidR="00BD4852" w:rsidRPr="00897AF8" w:rsidRDefault="00BD4852" w:rsidP="00BD4852">
            <w:r w:rsidRPr="00897AF8">
              <w:t>Sufficien</w:t>
            </w:r>
            <w:r w:rsidR="003F3E6C" w:rsidRPr="00897AF8">
              <w:t>t</w:t>
            </w:r>
            <w:r w:rsidRPr="00897AF8">
              <w:t xml:space="preserve"> (≥20ng/mL)</w:t>
            </w:r>
          </w:p>
        </w:tc>
        <w:tc>
          <w:tcPr>
            <w:tcW w:w="1637" w:type="dxa"/>
            <w:shd w:val="clear" w:color="auto" w:fill="auto"/>
            <w:noWrap/>
          </w:tcPr>
          <w:p w14:paraId="0A842F53" w14:textId="77777777" w:rsidR="00BD4852" w:rsidRPr="00897AF8" w:rsidRDefault="00BD4852" w:rsidP="0069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AF8">
              <w:t>1717(97.52)</w:t>
            </w:r>
          </w:p>
        </w:tc>
        <w:tc>
          <w:tcPr>
            <w:tcW w:w="1638" w:type="dxa"/>
            <w:shd w:val="clear" w:color="auto" w:fill="auto"/>
          </w:tcPr>
          <w:p w14:paraId="0C183C07" w14:textId="77777777" w:rsidR="00BD4852" w:rsidRPr="00897AF8" w:rsidRDefault="00BD4852" w:rsidP="0069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AF8">
              <w:t>46(2.48)</w:t>
            </w:r>
          </w:p>
        </w:tc>
        <w:tc>
          <w:tcPr>
            <w:tcW w:w="2456" w:type="dxa"/>
            <w:shd w:val="clear" w:color="auto" w:fill="auto"/>
          </w:tcPr>
          <w:p w14:paraId="18C386DA" w14:textId="77777777" w:rsidR="00BD4852" w:rsidRPr="00897AF8" w:rsidRDefault="00BD4852" w:rsidP="00BD4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AF8">
              <w:t>1.00</w:t>
            </w:r>
          </w:p>
        </w:tc>
        <w:tc>
          <w:tcPr>
            <w:tcW w:w="1607" w:type="dxa"/>
            <w:shd w:val="clear" w:color="auto" w:fill="auto"/>
            <w:noWrap/>
          </w:tcPr>
          <w:p w14:paraId="2019166A" w14:textId="77777777" w:rsidR="00BD4852" w:rsidRPr="00897AF8" w:rsidRDefault="00BD4852" w:rsidP="00BD4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AF8">
              <w:t>2555(85.36)</w:t>
            </w:r>
          </w:p>
        </w:tc>
        <w:tc>
          <w:tcPr>
            <w:tcW w:w="1607" w:type="dxa"/>
            <w:shd w:val="clear" w:color="auto" w:fill="auto"/>
            <w:noWrap/>
          </w:tcPr>
          <w:p w14:paraId="7D7DA357" w14:textId="77777777" w:rsidR="00BD4852" w:rsidRPr="00897AF8" w:rsidRDefault="00BD4852" w:rsidP="00BD4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AF8">
              <w:t>443(14.64)</w:t>
            </w:r>
          </w:p>
        </w:tc>
        <w:tc>
          <w:tcPr>
            <w:tcW w:w="2509" w:type="dxa"/>
            <w:shd w:val="clear" w:color="auto" w:fill="auto"/>
            <w:noWrap/>
          </w:tcPr>
          <w:p w14:paraId="57F041B5" w14:textId="77777777" w:rsidR="00BD4852" w:rsidRPr="00897AF8" w:rsidRDefault="00BD4852" w:rsidP="00BD4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AF8">
              <w:t>1.00</w:t>
            </w:r>
          </w:p>
        </w:tc>
      </w:tr>
      <w:tr w:rsidR="00BD4852" w:rsidRPr="00897AF8" w14:paraId="06B85D42" w14:textId="77777777" w:rsidTr="00BD485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shd w:val="clear" w:color="auto" w:fill="auto"/>
            <w:noWrap/>
          </w:tcPr>
          <w:p w14:paraId="521118F6" w14:textId="77777777" w:rsidR="00BD4852" w:rsidRPr="00897AF8" w:rsidRDefault="00BD4852" w:rsidP="00BD4852">
            <w:r w:rsidRPr="00897AF8">
              <w:t>Deficiency (10 to &lt;20ng/mL)</w:t>
            </w:r>
          </w:p>
        </w:tc>
        <w:tc>
          <w:tcPr>
            <w:tcW w:w="1637" w:type="dxa"/>
            <w:shd w:val="clear" w:color="auto" w:fill="auto"/>
            <w:noWrap/>
          </w:tcPr>
          <w:p w14:paraId="74F763F7" w14:textId="77777777" w:rsidR="00BD4852" w:rsidRPr="00897AF8" w:rsidRDefault="00BD4852" w:rsidP="00693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AF8">
              <w:t>6368(97.44)</w:t>
            </w:r>
          </w:p>
        </w:tc>
        <w:tc>
          <w:tcPr>
            <w:tcW w:w="1638" w:type="dxa"/>
            <w:shd w:val="clear" w:color="auto" w:fill="auto"/>
          </w:tcPr>
          <w:p w14:paraId="51C2E953" w14:textId="77777777" w:rsidR="00BD4852" w:rsidRPr="00897AF8" w:rsidRDefault="00BD4852" w:rsidP="00693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AF8">
              <w:t>169(2.56)</w:t>
            </w:r>
          </w:p>
        </w:tc>
        <w:tc>
          <w:tcPr>
            <w:tcW w:w="2456" w:type="dxa"/>
            <w:shd w:val="clear" w:color="auto" w:fill="auto"/>
          </w:tcPr>
          <w:p w14:paraId="3D7DF2E3" w14:textId="77777777" w:rsidR="00BD4852" w:rsidRPr="00897AF8" w:rsidRDefault="00BD4852" w:rsidP="00BD4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AF8">
              <w:t>1.326(0.886-1.985)</w:t>
            </w:r>
          </w:p>
        </w:tc>
        <w:tc>
          <w:tcPr>
            <w:tcW w:w="1607" w:type="dxa"/>
            <w:shd w:val="clear" w:color="auto" w:fill="auto"/>
            <w:noWrap/>
          </w:tcPr>
          <w:p w14:paraId="23DBD139" w14:textId="77777777" w:rsidR="00BD4852" w:rsidRPr="00897AF8" w:rsidRDefault="00BD4852" w:rsidP="00BD4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AF8">
              <w:t>4114(85.36)</w:t>
            </w:r>
          </w:p>
        </w:tc>
        <w:tc>
          <w:tcPr>
            <w:tcW w:w="1607" w:type="dxa"/>
            <w:shd w:val="clear" w:color="auto" w:fill="auto"/>
            <w:noWrap/>
          </w:tcPr>
          <w:p w14:paraId="42F63A9E" w14:textId="77777777" w:rsidR="00BD4852" w:rsidRPr="00897AF8" w:rsidRDefault="00BD4852" w:rsidP="00BD4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AF8">
              <w:t>728(14.64)</w:t>
            </w:r>
          </w:p>
        </w:tc>
        <w:tc>
          <w:tcPr>
            <w:tcW w:w="2509" w:type="dxa"/>
            <w:shd w:val="clear" w:color="auto" w:fill="auto"/>
            <w:noWrap/>
          </w:tcPr>
          <w:p w14:paraId="7B33A11A" w14:textId="77777777" w:rsidR="00BD4852" w:rsidRPr="00897AF8" w:rsidRDefault="00BD4852" w:rsidP="00BD4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AF8">
              <w:t>0.988(0.836-1.168)</w:t>
            </w:r>
          </w:p>
        </w:tc>
      </w:tr>
      <w:tr w:rsidR="00BD4852" w:rsidRPr="00897AF8" w14:paraId="11E1EA4E" w14:textId="77777777" w:rsidTr="00CA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shd w:val="clear" w:color="auto" w:fill="auto"/>
            <w:noWrap/>
          </w:tcPr>
          <w:p w14:paraId="69DE555C" w14:textId="77777777" w:rsidR="00BD4852" w:rsidRPr="00897AF8" w:rsidRDefault="00BD4852" w:rsidP="00BD4852">
            <w:r w:rsidRPr="00897AF8">
              <w:t>Severe deficiency (&lt;10ng/mL)</w:t>
            </w:r>
          </w:p>
        </w:tc>
        <w:tc>
          <w:tcPr>
            <w:tcW w:w="1637" w:type="dxa"/>
            <w:shd w:val="clear" w:color="auto" w:fill="auto"/>
            <w:noWrap/>
          </w:tcPr>
          <w:p w14:paraId="117DA6F5" w14:textId="77777777" w:rsidR="00BD4852" w:rsidRPr="00897AF8" w:rsidRDefault="00BD4852" w:rsidP="0069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AF8">
              <w:t>1156(97.36)</w:t>
            </w:r>
          </w:p>
        </w:tc>
        <w:tc>
          <w:tcPr>
            <w:tcW w:w="1638" w:type="dxa"/>
            <w:shd w:val="clear" w:color="auto" w:fill="auto"/>
          </w:tcPr>
          <w:p w14:paraId="1C7AB423" w14:textId="77777777" w:rsidR="00BD4852" w:rsidRPr="00897AF8" w:rsidRDefault="00BD4852" w:rsidP="0069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AF8">
              <w:t>31(2.64)</w:t>
            </w:r>
          </w:p>
        </w:tc>
        <w:tc>
          <w:tcPr>
            <w:tcW w:w="2456" w:type="dxa"/>
            <w:shd w:val="clear" w:color="auto" w:fill="auto"/>
          </w:tcPr>
          <w:p w14:paraId="2A5D5FDC" w14:textId="77777777" w:rsidR="00BD4852" w:rsidRPr="00897AF8" w:rsidRDefault="00BD4852" w:rsidP="00BD4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AF8">
              <w:t>1.446(0.803-2.603)</w:t>
            </w:r>
          </w:p>
        </w:tc>
        <w:tc>
          <w:tcPr>
            <w:tcW w:w="1607" w:type="dxa"/>
            <w:shd w:val="clear" w:color="auto" w:fill="auto"/>
            <w:noWrap/>
          </w:tcPr>
          <w:p w14:paraId="5B3336CA" w14:textId="77777777" w:rsidR="00BD4852" w:rsidRPr="00897AF8" w:rsidRDefault="00BD4852" w:rsidP="00BD4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AF8">
              <w:t>507(79.59)</w:t>
            </w:r>
          </w:p>
        </w:tc>
        <w:tc>
          <w:tcPr>
            <w:tcW w:w="1607" w:type="dxa"/>
            <w:shd w:val="clear" w:color="auto" w:fill="auto"/>
            <w:noWrap/>
          </w:tcPr>
          <w:p w14:paraId="56C9C23E" w14:textId="77777777" w:rsidR="00BD4852" w:rsidRPr="00897AF8" w:rsidRDefault="00BD4852" w:rsidP="00BD4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AF8">
              <w:t>141(20.41)</w:t>
            </w:r>
          </w:p>
        </w:tc>
        <w:tc>
          <w:tcPr>
            <w:tcW w:w="2509" w:type="dxa"/>
            <w:shd w:val="clear" w:color="auto" w:fill="auto"/>
            <w:noWrap/>
          </w:tcPr>
          <w:p w14:paraId="152D9CB8" w14:textId="77777777" w:rsidR="00BD4852" w:rsidRPr="00897AF8" w:rsidRDefault="00BD4852" w:rsidP="00BD4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AF8">
              <w:t>1.592(1.212-2.089)</w:t>
            </w:r>
          </w:p>
        </w:tc>
      </w:tr>
      <w:tr w:rsidR="00BD4852" w:rsidRPr="00897AF8" w14:paraId="58100C2A" w14:textId="77777777" w:rsidTr="00CA104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E6734D" w14:textId="77777777" w:rsidR="00BD4852" w:rsidRPr="00897AF8" w:rsidRDefault="00BD4852" w:rsidP="00BD4852">
            <w:r w:rsidRPr="00897AF8">
              <w:t>p-trend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E216F4" w14:textId="77777777" w:rsidR="00BD4852" w:rsidRPr="00897AF8" w:rsidRDefault="00BD4852" w:rsidP="00BD4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65978181" w14:textId="77777777" w:rsidR="00BD4852" w:rsidRPr="00897AF8" w:rsidRDefault="00BD4852" w:rsidP="00BD4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14:paraId="00501D3D" w14:textId="3E86DA11" w:rsidR="00BD4852" w:rsidRPr="00897AF8" w:rsidRDefault="00D53FA1" w:rsidP="00BD4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0.159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7E6BCD" w14:textId="77777777" w:rsidR="00BD4852" w:rsidRPr="00897AF8" w:rsidRDefault="00BD4852" w:rsidP="00BD4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FA6B9F" w14:textId="77777777" w:rsidR="00BD4852" w:rsidRPr="00897AF8" w:rsidRDefault="00BD4852" w:rsidP="00BD4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9FF73F2" w14:textId="10B39140" w:rsidR="00BD4852" w:rsidRPr="00897AF8" w:rsidRDefault="00D53FA1" w:rsidP="00BD4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0.034</w:t>
            </w:r>
          </w:p>
        </w:tc>
      </w:tr>
      <w:tr w:rsidR="00CA1045" w:rsidRPr="00897AF8" w14:paraId="3BE117C5" w14:textId="77777777" w:rsidTr="00CA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4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7AAF8DD5" w14:textId="359D9669" w:rsidR="00CA1045" w:rsidRPr="00897AF8" w:rsidRDefault="00CA1045" w:rsidP="00CA1045">
            <w:r w:rsidRPr="00897AF8">
              <w:t xml:space="preserve">Adjusted for age, education level, total energy intake, smoking status, physical activity, </w:t>
            </w:r>
            <w:r w:rsidR="003F3E6C" w:rsidRPr="00897AF8">
              <w:t xml:space="preserve">and </w:t>
            </w:r>
            <w:r w:rsidRPr="00897AF8">
              <w:t>obesity</w:t>
            </w:r>
            <w:r w:rsidR="003F3E6C" w:rsidRPr="00897AF8">
              <w:t>.</w:t>
            </w:r>
          </w:p>
        </w:tc>
      </w:tr>
    </w:tbl>
    <w:p w14:paraId="3ABEFB2E" w14:textId="52E0B807" w:rsidR="006A14F5" w:rsidRPr="00897AF8" w:rsidRDefault="006A14F5" w:rsidP="008020E2">
      <w:pPr>
        <w:widowControl/>
        <w:wordWrap/>
        <w:autoSpaceDE/>
        <w:autoSpaceDN/>
        <w:rPr>
          <w:b/>
        </w:rPr>
      </w:pPr>
      <w:bookmarkStart w:id="0" w:name="_GoBack"/>
      <w:bookmarkEnd w:id="0"/>
    </w:p>
    <w:sectPr w:rsidR="006A14F5" w:rsidRPr="00897AF8" w:rsidSect="00F641D5">
      <w:headerReference w:type="default" r:id="rId7"/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E46C2" w14:textId="77777777" w:rsidR="0086451A" w:rsidRDefault="0086451A" w:rsidP="00571AAF">
      <w:pPr>
        <w:spacing w:after="0" w:line="240" w:lineRule="auto"/>
      </w:pPr>
      <w:r>
        <w:separator/>
      </w:r>
    </w:p>
  </w:endnote>
  <w:endnote w:type="continuationSeparator" w:id="0">
    <w:p w14:paraId="45DB3B5B" w14:textId="77777777" w:rsidR="0086451A" w:rsidRDefault="0086451A" w:rsidP="0057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9EE76" w14:textId="77777777" w:rsidR="0086451A" w:rsidRDefault="0086451A" w:rsidP="00571AAF">
      <w:pPr>
        <w:spacing w:after="0" w:line="240" w:lineRule="auto"/>
      </w:pPr>
      <w:r>
        <w:separator/>
      </w:r>
    </w:p>
  </w:footnote>
  <w:footnote w:type="continuationSeparator" w:id="0">
    <w:p w14:paraId="2CCE4701" w14:textId="77777777" w:rsidR="0086451A" w:rsidRDefault="0086451A" w:rsidP="0057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F4A3F" w14:textId="798C8189" w:rsidR="00B34DD4" w:rsidRDefault="00B34DD4" w:rsidP="00B34DD4">
    <w:pPr>
      <w:pStyle w:val="a4"/>
    </w:pPr>
    <w:r>
      <w:t xml:space="preserve">Volume: 44, Article ID: e2022025 </w:t>
    </w:r>
  </w:p>
  <w:p w14:paraId="74F5BDD1" w14:textId="602F83CD" w:rsidR="00B34DD4" w:rsidRDefault="00B34DD4" w:rsidP="00B34DD4">
    <w:pPr>
      <w:pStyle w:val="a4"/>
    </w:pPr>
    <w:r>
      <w:t>https://doi.org/10.4178/epih.e2022025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EE"/>
    <w:rsid w:val="00035BD4"/>
    <w:rsid w:val="00037FD1"/>
    <w:rsid w:val="00067B8B"/>
    <w:rsid w:val="00082411"/>
    <w:rsid w:val="0017035B"/>
    <w:rsid w:val="00192FF3"/>
    <w:rsid w:val="001B3427"/>
    <w:rsid w:val="00205768"/>
    <w:rsid w:val="0023226F"/>
    <w:rsid w:val="00296B7F"/>
    <w:rsid w:val="002F2269"/>
    <w:rsid w:val="00344884"/>
    <w:rsid w:val="0036689F"/>
    <w:rsid w:val="00387E75"/>
    <w:rsid w:val="003F3E6C"/>
    <w:rsid w:val="003F6296"/>
    <w:rsid w:val="004438C8"/>
    <w:rsid w:val="004E12BC"/>
    <w:rsid w:val="00571AAF"/>
    <w:rsid w:val="00585F1B"/>
    <w:rsid w:val="005A05E2"/>
    <w:rsid w:val="00665832"/>
    <w:rsid w:val="00693292"/>
    <w:rsid w:val="006A14F5"/>
    <w:rsid w:val="00706E09"/>
    <w:rsid w:val="0071085E"/>
    <w:rsid w:val="007763A6"/>
    <w:rsid w:val="007C68D3"/>
    <w:rsid w:val="008020E2"/>
    <w:rsid w:val="008056DE"/>
    <w:rsid w:val="00836A8F"/>
    <w:rsid w:val="0086451A"/>
    <w:rsid w:val="00897AF8"/>
    <w:rsid w:val="00940066"/>
    <w:rsid w:val="00997C0A"/>
    <w:rsid w:val="00AA0C3B"/>
    <w:rsid w:val="00AA7F45"/>
    <w:rsid w:val="00AE2B6A"/>
    <w:rsid w:val="00AF2D4F"/>
    <w:rsid w:val="00B02F3B"/>
    <w:rsid w:val="00B34DD4"/>
    <w:rsid w:val="00BA4EC2"/>
    <w:rsid w:val="00BD4852"/>
    <w:rsid w:val="00BF3CA2"/>
    <w:rsid w:val="00BF6460"/>
    <w:rsid w:val="00C13888"/>
    <w:rsid w:val="00C37D83"/>
    <w:rsid w:val="00CA1045"/>
    <w:rsid w:val="00D53FA1"/>
    <w:rsid w:val="00DB4176"/>
    <w:rsid w:val="00E2758E"/>
    <w:rsid w:val="00E82715"/>
    <w:rsid w:val="00ED21EE"/>
    <w:rsid w:val="00ED4E70"/>
    <w:rsid w:val="00EE7158"/>
    <w:rsid w:val="00F641D5"/>
    <w:rsid w:val="00F945A6"/>
    <w:rsid w:val="00FA5B2C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1F67B"/>
  <w15:docId w15:val="{43539CE2-B592-4A72-A12B-05BC97E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일반 표 21"/>
    <w:basedOn w:val="a1"/>
    <w:uiPriority w:val="42"/>
    <w:rsid w:val="00ED21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일반 표 41"/>
    <w:basedOn w:val="a1"/>
    <w:uiPriority w:val="44"/>
    <w:rsid w:val="00ED21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Char"/>
    <w:uiPriority w:val="99"/>
    <w:unhideWhenUsed/>
    <w:rsid w:val="00571A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71AAF"/>
  </w:style>
  <w:style w:type="paragraph" w:styleId="a5">
    <w:name w:val="footer"/>
    <w:basedOn w:val="a"/>
    <w:link w:val="Char0"/>
    <w:uiPriority w:val="99"/>
    <w:unhideWhenUsed/>
    <w:rsid w:val="00571A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71AAF"/>
  </w:style>
  <w:style w:type="paragraph" w:styleId="a6">
    <w:name w:val="Revision"/>
    <w:hidden/>
    <w:uiPriority w:val="99"/>
    <w:semiHidden/>
    <w:rsid w:val="00AA7F45"/>
    <w:pPr>
      <w:spacing w:after="0" w:line="240" w:lineRule="auto"/>
      <w:jc w:val="left"/>
    </w:pPr>
  </w:style>
  <w:style w:type="paragraph" w:styleId="a7">
    <w:name w:val="Balloon Text"/>
    <w:basedOn w:val="a"/>
    <w:link w:val="Char1"/>
    <w:uiPriority w:val="99"/>
    <w:semiHidden/>
    <w:unhideWhenUsed/>
    <w:rsid w:val="0089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89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050A3-428C-4B9B-AB3D-566770D4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AppPower</cp:lastModifiedBy>
  <cp:revision>2</cp:revision>
  <dcterms:created xsi:type="dcterms:W3CDTF">2022-07-12T01:11:00Z</dcterms:created>
  <dcterms:modified xsi:type="dcterms:W3CDTF">2022-07-12T01:11:00Z</dcterms:modified>
</cp:coreProperties>
</file>