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 Bold" w:hAnsi="Times New Roman Bold" w:cs="Times New Roman Bold"/>
          <w:b/>
          <w:sz w:val="20"/>
          <w:szCs w:val="20"/>
        </w:rPr>
      </w:pPr>
      <w:r>
        <w:rPr>
          <w:rFonts w:ascii="Times New Roman Bold" w:hAnsi="Times New Roman Bold" w:cs="Times New Roman Bold"/>
          <w:b/>
          <w:sz w:val="20"/>
          <w:szCs w:val="20"/>
        </w:rPr>
        <w:drawing>
          <wp:inline distT="0" distB="0" distL="114300" distR="114300">
            <wp:extent cx="5065395" cy="5278755"/>
            <wp:effectExtent l="0" t="0" r="14605" b="4445"/>
            <wp:docPr id="8" name="Picture 8" descr="Supplementary Figure-4-EPB_on_pulmonary_function_leaveon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upplementary Figure-4-EPB_on_pulmonary_function_leaveoneo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 Bold" w:hAnsi="Times New Roman Bold" w:cs="Times New Roman Bold"/>
          <w:b/>
          <w:sz w:val="20"/>
          <w:szCs w:val="20"/>
        </w:rPr>
      </w:pP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 xml:space="preserve">Supplementary Material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7</w:t>
      </w:r>
      <w:bookmarkStart w:id="0" w:name="_GoBack"/>
      <w:bookmarkEnd w:id="0"/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.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Forest p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lots of leave-one out sensitivity analysis of EPB on pulmonary function</w:t>
      </w:r>
      <w:r>
        <w:rPr>
          <w:sz w:val="20"/>
          <w:szCs w:val="20"/>
        </w:rPr>
        <w:t xml:space="preserve">. Using IVW method,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 xml:space="preserve">A </w:t>
      </w:r>
      <w:r>
        <w:rPr>
          <w:sz w:val="20"/>
          <w:szCs w:val="20"/>
        </w:rPr>
        <w:t xml:space="preserve">showed </w:t>
      </w:r>
      <w:r>
        <w:rPr>
          <w:rFonts w:hint="default"/>
          <w:sz w:val="20"/>
          <w:szCs w:val="20"/>
        </w:rPr>
        <w:t>the causal effect between EPB and FEV1/FVC</w:t>
      </w:r>
      <w:r>
        <w:rPr>
          <w:sz w:val="20"/>
          <w:szCs w:val="20"/>
        </w:rPr>
        <w:t xml:space="preserve">. </w:t>
      </w:r>
      <w:r>
        <w:rPr>
          <w:rFonts w:hint="default" w:ascii="Times New Roman Bold" w:hAnsi="Times New Roman Bold" w:cs="Times New Roman Bold"/>
          <w:b/>
          <w:bCs/>
          <w:sz w:val="20"/>
          <w:szCs w:val="20"/>
        </w:rPr>
        <w:t>B</w:t>
      </w:r>
      <w:r>
        <w:rPr>
          <w:sz w:val="20"/>
          <w:szCs w:val="20"/>
        </w:rPr>
        <w:t xml:space="preserve"> showed the </w:t>
      </w:r>
      <w:r>
        <w:rPr>
          <w:rFonts w:hint="default"/>
          <w:sz w:val="20"/>
          <w:szCs w:val="20"/>
        </w:rPr>
        <w:t>causal effect</w:t>
      </w:r>
      <w:r>
        <w:rPr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between EPB and FEV1</w:t>
      </w:r>
      <w:r>
        <w:rPr>
          <w:sz w:val="20"/>
          <w:szCs w:val="20"/>
        </w:rPr>
        <w:t xml:space="preserve">. </w:t>
      </w:r>
      <w:r>
        <w:rPr>
          <w:rFonts w:hint="default"/>
          <w:sz w:val="20"/>
          <w:szCs w:val="20"/>
        </w:rPr>
        <w:t>Each SNP was iteratively excluded in analysis. EPB, early preterm birth; FEV1, forced expiratory volume in the first second; FEV1/FVC, forced expiratory volume in the first second/forced vital capacity; MR, Mendelian randomization</w:t>
      </w:r>
      <w:r>
        <w:rPr>
          <w:sz w:val="20"/>
          <w:szCs w:val="20"/>
        </w:rPr>
        <w:t>.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2F9B3B87"/>
    <w:rsid w:val="2FFE30D2"/>
    <w:rsid w:val="6E99061C"/>
    <w:rsid w:val="6F3F068A"/>
    <w:rsid w:val="745E2C8D"/>
    <w:rsid w:val="7BFFC137"/>
    <w:rsid w:val="7C5521AE"/>
    <w:rsid w:val="7FBFA29E"/>
    <w:rsid w:val="7FF7557B"/>
    <w:rsid w:val="BFEDDC52"/>
    <w:rsid w:val="CFEE05AC"/>
    <w:rsid w:val="D7EDAEDE"/>
    <w:rsid w:val="ED893471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0</Lines>
  <Paragraphs>0</Paragraphs>
  <ScaleCrop>false</ScaleCrop>
  <LinksUpToDate>false</LinksUpToDate>
  <CharactersWithSpaces>490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