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jc w:val="center"/>
        <w:rPr>
          <w:rFonts w:hint="default"/>
          <w:sz w:val="20"/>
          <w:szCs w:val="20"/>
        </w:rPr>
      </w:pPr>
      <w:r>
        <w:rPr>
          <w:rFonts w:hint="default"/>
          <w:sz w:val="20"/>
          <w:szCs w:val="20"/>
        </w:rPr>
        <w:drawing>
          <wp:inline distT="0" distB="0" distL="114300" distR="114300">
            <wp:extent cx="3541395" cy="6383655"/>
            <wp:effectExtent l="0" t="0" r="14605" b="17145"/>
            <wp:docPr id="6" name="Picture 6" descr="Supplementary-Figure-10-intertraits_on_stroke_smd_or_forest_1_to_m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upplementary-Figure-10-intertraits_on_stroke_smd_or_forest_1_to_many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41395" cy="638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both"/>
      </w:pPr>
      <w:r>
        <w:rPr>
          <w:rFonts w:hint="default" w:ascii="Times New Roman Bold" w:hAnsi="Times New Roman Bold" w:cs="Times New Roman Bold"/>
          <w:b/>
          <w:bCs/>
          <w:sz w:val="20"/>
          <w:szCs w:val="20"/>
        </w:rPr>
        <w:t>Supplementary Material 1</w:t>
      </w:r>
      <w:r>
        <w:rPr>
          <w:rFonts w:hint="default" w:ascii="Times New Roman Bold" w:hAnsi="Times New Roman Bold" w:cs="Times New Roman Bold"/>
          <w:b/>
          <w:bCs/>
          <w:sz w:val="20"/>
          <w:szCs w:val="20"/>
        </w:rPr>
        <w:t>5</w:t>
      </w:r>
      <w:bookmarkStart w:id="0" w:name="_GoBack"/>
      <w:bookmarkEnd w:id="0"/>
      <w:r>
        <w:rPr>
          <w:rFonts w:hint="default" w:ascii="Times New Roman Bold" w:hAnsi="Times New Roman Bold" w:cs="Times New Roman Bold"/>
          <w:b/>
          <w:sz w:val="20"/>
          <w:szCs w:val="20"/>
        </w:rPr>
        <w:t xml:space="preserve">. MR analysis determine the causal effects of potential mediators on stroke. </w:t>
      </w:r>
      <w:r>
        <w:rPr>
          <w:rFonts w:hint="default" w:ascii="Times New Roman" w:hAnsi="Times New Roman" w:cs="Times New Roman"/>
          <w:b w:val="0"/>
          <w:bCs/>
          <w:sz w:val="20"/>
          <w:szCs w:val="20"/>
        </w:rPr>
        <w:t>Effect sizes with 95% confidence intervals, number of SNP and P value were presented. MR, Mendelian randomization; SNPs, Single nucleotide polymorphisms; CRP, C-reactive protein; BMI, body mass index; SBP, systolic blood pressure; DBP, diastolic blood pressure; T2D, type 2 diabetes; AF, atrial fibrillation</w:t>
      </w:r>
      <w:r>
        <w:rPr>
          <w:rFonts w:hint="default" w:cs="Times New Roman"/>
          <w:b w:val="0"/>
          <w:bCs/>
          <w:sz w:val="20"/>
          <w:szCs w:val="20"/>
        </w:rPr>
        <w:t xml:space="preserve">; </w:t>
      </w:r>
      <w:r>
        <w:rPr>
          <w:rFonts w:hint="default"/>
          <w:sz w:val="20"/>
          <w:szCs w:val="20"/>
        </w:rPr>
        <w:t>LAS, large artery stroke; CES, cardioembolic stroke; SVS, small vessel stroke; AIS, any ischemic stroke; ICH, intracerebral hemorrhage</w:t>
      </w:r>
      <w:r>
        <w:rPr>
          <w:rFonts w:hint="default" w:ascii="Times New Roman" w:hAnsi="Times New Roman" w:cs="Times New Roman"/>
          <w:b w:val="0"/>
          <w:bCs/>
          <w:sz w:val="20"/>
          <w:szCs w:val="20"/>
        </w:rPr>
        <w:t>.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宋体-简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黑体">
    <w:altName w:val="黑体-简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panose1 w:val="02070409020205090404"/>
    <w:charset w:val="00"/>
    <w:family w:val="modern"/>
    <w:pitch w:val="default"/>
    <w:sig w:usb0="E0000AFF" w:usb1="40007843" w:usb2="00000001" w:usb3="00000000" w:csb0="400001BF" w:csb1="DFF7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黑体-简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SimSun">
    <w:altName w:val="宋体-简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宋体-简"/>
    <w:panose1 w:val="02010600030101010101"/>
    <w:charset w:val="86"/>
    <w:family w:val="auto"/>
    <w:pitch w:val="default"/>
    <w:sig w:usb0="00000000" w:usb1="00000000" w:usb2="00000016" w:usb3="00000000" w:csb0="00040001" w:csb1="00000000"/>
  </w:font>
  <w:font w:name="黑体">
    <w:altName w:val="黑体-简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Times New Roman Bold">
    <w:panose1 w:val="02020503050405090304"/>
    <w:charset w:val="00"/>
    <w:family w:val="roman"/>
    <w:pitch w:val="default"/>
    <w:sig w:usb0="E0000AFF" w:usb1="00007843" w:usb2="00000001" w:usb3="00000000" w:csb0="400001BF" w:csb1="DFF70000"/>
  </w:font>
  <w:font w:name="Times New Roman Regular">
    <w:panose1 w:val="02020503050405090304"/>
    <w:charset w:val="00"/>
    <w:family w:val="roman"/>
    <w:pitch w:val="default"/>
    <w:sig w:usb0="E0000AFF" w:usb1="00007843" w:usb2="00000001" w:usb3="00000000" w:csb0="400001BF" w:csb1="DFF7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.SF NS Text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Times New Roman Bold Italic">
    <w:panose1 w:val="02020503050405090304"/>
    <w:charset w:val="00"/>
    <w:family w:val="roman"/>
    <w:pitch w:val="default"/>
    <w:sig w:usb0="E0000AFF" w:usb1="00007843" w:usb2="00000001" w:usb3="00000000" w:csb0="400001BF" w:csb1="DFF70000"/>
  </w:font>
  <w:font w:name="Times New Roman Italic">
    <w:panose1 w:val="02020503050405090304"/>
    <w:charset w:val="00"/>
    <w:family w:val="roman"/>
    <w:pitch w:val="default"/>
    <w:sig w:usb0="E0000AFF" w:usb1="00007843" w:usb2="00000001" w:usb3="00000000" w:csb0="400001BF" w:csb1="DFF70000"/>
  </w:font>
  <w:font w:name="DengXian Light">
    <w:altName w:val="苹方-简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DengXian">
    <w:altName w:val="苹方-简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Monaco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Calibri Bold">
    <w:altName w:val="苹方-简"/>
    <w:panose1 w:val="020F0702030404030204"/>
    <w:charset w:val="00"/>
    <w:family w:val="auto"/>
    <w:pitch w:val="default"/>
    <w:sig w:usb0="00000000" w:usb1="00000000" w:usb2="00000009" w:usb3="00000000" w:csb0="2000019F" w:csb1="00000000"/>
  </w:font>
  <w:font w:name="Calibri Italic">
    <w:altName w:val="苹方-简"/>
    <w:panose1 w:val="020F0702030404030204"/>
    <w:charset w:val="00"/>
    <w:family w:val="auto"/>
    <w:pitch w:val="default"/>
    <w:sig w:usb0="00000000" w:usb1="00000000" w:usb2="00000009" w:usb3="00000000" w:csb0="2000019F" w:csb1="00000000"/>
  </w:font>
  <w:font w:name="Adobe Fangsong Std">
    <w:altName w:val="苹方-简"/>
    <w:panose1 w:val="02020400000000000000"/>
    <w:charset w:val="86"/>
    <w:family w:val="auto"/>
    <w:pitch w:val="default"/>
    <w:sig w:usb0="00000000" w:usb1="00000000" w:usb2="00000016" w:usb3="00000000" w:csb0="00060007" w:csb1="00000000"/>
  </w:font>
  <w:font w:name="Hiragino Sans GB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Adobe Fan Heiti Std">
    <w:altName w:val="苹方-简"/>
    <w:panose1 w:val="020B0700000000000000"/>
    <w:charset w:val="88"/>
    <w:family w:val="auto"/>
    <w:pitch w:val="default"/>
    <w:sig w:usb0="00000000" w:usb1="00000000" w:usb2="00000016" w:usb3="00000000" w:csb0="00120005" w:csb1="00000000"/>
  </w:font>
  <w:font w:name="Merriweather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Hind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 Math">
    <w:altName w:val="Kingsoft Math"/>
    <w:panose1 w:val="02040503050406030204"/>
    <w:charset w:val="00"/>
    <w:family w:val="roman"/>
    <w:pitch w:val="default"/>
    <w:sig w:usb0="00000000" w:usb1="00000000" w:usb2="00000000" w:usb3="00000000" w:csb0="2000019F" w:csb1="00000000"/>
  </w:font>
  <w:font w:name="Kingsoft Math">
    <w:panose1 w:val="02040503050406030204"/>
    <w:charset w:val="00"/>
    <w:family w:val="auto"/>
    <w:pitch w:val="default"/>
    <w:sig w:usb0="80000087" w:usb1="00002068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99061C"/>
    <w:rsid w:val="1F2B9BDA"/>
    <w:rsid w:val="2F9B3B87"/>
    <w:rsid w:val="2FFE30D2"/>
    <w:rsid w:val="37FE4210"/>
    <w:rsid w:val="3AFCE985"/>
    <w:rsid w:val="6E99061C"/>
    <w:rsid w:val="6F3F068A"/>
    <w:rsid w:val="6FDF47CF"/>
    <w:rsid w:val="745E2C8D"/>
    <w:rsid w:val="7BB36E73"/>
    <w:rsid w:val="7BFFC137"/>
    <w:rsid w:val="7C5521AE"/>
    <w:rsid w:val="7DDC8A1C"/>
    <w:rsid w:val="7FBFA29E"/>
    <w:rsid w:val="7FBFAE9F"/>
    <w:rsid w:val="7FF7557B"/>
    <w:rsid w:val="BFEDDC52"/>
    <w:rsid w:val="CFEE05AC"/>
    <w:rsid w:val="D7EDAEDE"/>
    <w:rsid w:val="ED893471"/>
    <w:rsid w:val="F7F738D8"/>
    <w:rsid w:val="F9F7B678"/>
    <w:rsid w:val="FD9D4718"/>
    <w:rsid w:val="FFFBA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SimSun" w:cs="Times New Roman"/>
      <w:kern w:val="2"/>
      <w:sz w:val="24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80</Words>
  <Characters>476</Characters>
  <Lines>0</Lines>
  <Paragraphs>0</Paragraphs>
  <ScaleCrop>false</ScaleCrop>
  <LinksUpToDate>false</LinksUpToDate>
  <CharactersWithSpaces>555</CharactersWithSpaces>
  <Application>WPS Office_3.1.6.6275_F1E327BC-269C-435d-A152-05C5408002CA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2023-06-29T11:08:00Z</dcterms:created>
  <dc:creator>fis</dc:creator>
  <cp:lastModifiedBy>fis</cp:lastModifiedBy>
  <dcterms:modified xsi:type="dcterms:W3CDTF">2023-06-29T11:39:29Z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1033-3.1.6.6275</vt:lpwstr>
  </property>
</Properties>
</file>